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ABB2" w14:textId="77777777" w:rsidR="00CB2583" w:rsidRDefault="00CB2583" w:rsidP="00CB2583">
      <w:pPr>
        <w:spacing w:line="240" w:lineRule="auto"/>
        <w:jc w:val="both"/>
        <w:rPr>
          <w:rFonts w:ascii="Gill Sans MT" w:eastAsia="Gill Sans" w:hAnsi="Gill Sans MT" w:cs="Gill Sans"/>
          <w:b/>
          <w:sz w:val="24"/>
          <w:szCs w:val="24"/>
          <w:u w:val="single"/>
        </w:rPr>
      </w:pPr>
      <w:r>
        <w:rPr>
          <w:rFonts w:ascii="Gill Sans MT" w:eastAsia="Gill Sans" w:hAnsi="Gill Sans MT" w:cs="Gill Sans"/>
          <w:b/>
          <w:sz w:val="24"/>
          <w:szCs w:val="24"/>
          <w:u w:val="single"/>
        </w:rPr>
        <w:t>SECTION V: AWARD ADMINISTRATION INFORMATION</w:t>
      </w:r>
    </w:p>
    <w:p w14:paraId="5C808B80" w14:textId="77777777" w:rsidR="00CB2583" w:rsidRDefault="00CB2583" w:rsidP="00CB2583">
      <w:pPr>
        <w:numPr>
          <w:ilvl w:val="0"/>
          <w:numId w:val="23"/>
        </w:numPr>
        <w:spacing w:before="120" w:after="120" w:line="240" w:lineRule="auto"/>
        <w:ind w:left="360"/>
        <w:jc w:val="both"/>
        <w:rPr>
          <w:rFonts w:ascii="Gill Sans MT" w:eastAsia="Gill Sans" w:hAnsi="Gill Sans MT" w:cs="Gill Sans"/>
          <w:color w:val="000000"/>
        </w:rPr>
      </w:pPr>
      <w:r>
        <w:rPr>
          <w:rFonts w:ascii="Gill Sans MT" w:eastAsia="Gill Sans" w:hAnsi="Gill Sans MT" w:cs="Gill Sans"/>
          <w:b/>
          <w:color w:val="000000"/>
          <w:u w:val="single"/>
        </w:rPr>
        <w:t>Award Notices</w:t>
      </w:r>
      <w:r>
        <w:rPr>
          <w:rFonts w:ascii="Gill Sans MT" w:eastAsia="Gill Sans" w:hAnsi="Gill Sans MT" w:cs="Gill Sans"/>
          <w:color w:val="000000"/>
        </w:rPr>
        <w:t xml:space="preserve"> </w:t>
      </w:r>
    </w:p>
    <w:p w14:paraId="4A74A469" w14:textId="77777777" w:rsidR="00CB2583" w:rsidRDefault="00CB2583" w:rsidP="00CB2583">
      <w:pPr>
        <w:spacing w:before="120" w:after="120" w:line="240" w:lineRule="auto"/>
        <w:ind w:left="360"/>
        <w:jc w:val="both"/>
        <w:rPr>
          <w:rFonts w:ascii="Gill Sans MT" w:eastAsia="Gill Sans" w:hAnsi="Gill Sans MT" w:cs="Gill Sans"/>
          <w:color w:val="000000"/>
        </w:rPr>
      </w:pPr>
      <w:r>
        <w:rPr>
          <w:rFonts w:ascii="Gill Sans MT" w:eastAsia="Gill Sans" w:hAnsi="Gill Sans MT" w:cs="Gill Sans"/>
          <w:color w:val="000000"/>
        </w:rPr>
        <w:t>If selected for award, Applicants will receive an official notice from Abt Associates along with a grant agreement for their signature and instructions for next steps. A draft Grant Agreement is included as Attachment C to this RFA for your review.</w:t>
      </w:r>
    </w:p>
    <w:p w14:paraId="77D43419" w14:textId="77777777" w:rsidR="00CB2583" w:rsidRDefault="00CB2583" w:rsidP="00CB2583">
      <w:pPr>
        <w:numPr>
          <w:ilvl w:val="0"/>
          <w:numId w:val="23"/>
        </w:numPr>
        <w:spacing w:before="120" w:after="120" w:line="240" w:lineRule="auto"/>
        <w:ind w:left="360"/>
        <w:jc w:val="both"/>
        <w:rPr>
          <w:rFonts w:ascii="Gill Sans MT" w:eastAsia="Gill Sans" w:hAnsi="Gill Sans MT" w:cs="Gill Sans"/>
          <w:b/>
          <w:color w:val="000000"/>
          <w:u w:val="single"/>
        </w:rPr>
      </w:pPr>
      <w:r>
        <w:rPr>
          <w:rFonts w:ascii="Gill Sans MT" w:eastAsia="Gill Sans" w:hAnsi="Gill Sans MT" w:cs="Gill Sans"/>
          <w:b/>
          <w:color w:val="000000"/>
          <w:u w:val="single"/>
        </w:rPr>
        <w:t>Award Administration Standards</w:t>
      </w:r>
    </w:p>
    <w:p w14:paraId="22DF88C3" w14:textId="77777777" w:rsidR="00CB2583" w:rsidRDefault="00CB2583" w:rsidP="00CB2583">
      <w:pPr>
        <w:spacing w:after="0" w:line="240" w:lineRule="auto"/>
        <w:ind w:left="360"/>
        <w:jc w:val="both"/>
        <w:rPr>
          <w:rFonts w:ascii="Gill Sans MT" w:eastAsia="Gill Sans" w:hAnsi="Gill Sans MT" w:cs="Gill Sans"/>
          <w:color w:val="000000"/>
        </w:rPr>
      </w:pPr>
      <w:r>
        <w:rPr>
          <w:rFonts w:ascii="Gill Sans MT" w:eastAsia="Gill Sans" w:hAnsi="Gill Sans MT" w:cs="Gill Sans"/>
          <w:color w:val="000000"/>
        </w:rPr>
        <w:t>Grants resulting from this solicitation will be administered in accordance with the approved Project Grants Manual, and the following regulations (as applicable):</w:t>
      </w:r>
    </w:p>
    <w:p w14:paraId="748E670B" w14:textId="77777777" w:rsidR="00CB2583" w:rsidRDefault="00CB2583" w:rsidP="00CB2583">
      <w:pPr>
        <w:widowControl w:val="0"/>
        <w:numPr>
          <w:ilvl w:val="0"/>
          <w:numId w:val="24"/>
        </w:numPr>
        <w:spacing w:before="3"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Federal Acquisition Regulation (FAR) Part 31 – Cost Principles for For-Profit organizations used to negotiate award amounts and terminations per 2 C.F.R. 200.201 (b)(1))</w:t>
      </w:r>
    </w:p>
    <w:p w14:paraId="161418C5" w14:textId="77777777" w:rsidR="00CB2583" w:rsidRDefault="00CB2583" w:rsidP="00CB2583">
      <w:pPr>
        <w:widowControl w:val="0"/>
        <w:numPr>
          <w:ilvl w:val="0"/>
          <w:numId w:val="24"/>
        </w:numPr>
        <w:spacing w:before="3"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Automated Directives System (ADS) Chapter 303 Grants &amp; Cooperative Agreements to Non-Governmental Organizations:  303.3.25 Fixed Amount Awards to Non-Governmental Organizations</w:t>
      </w:r>
    </w:p>
    <w:p w14:paraId="1C06F624" w14:textId="77777777" w:rsidR="00CB2583" w:rsidRDefault="00CB2583" w:rsidP="00CB2583">
      <w:pPr>
        <w:widowControl w:val="0"/>
        <w:numPr>
          <w:ilvl w:val="0"/>
          <w:numId w:val="24"/>
        </w:numPr>
        <w:spacing w:before="3"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 xml:space="preserve">ADS 302.3.4.13 Grants Under Contracts (GUCs) </w:t>
      </w:r>
    </w:p>
    <w:p w14:paraId="521D7BDF" w14:textId="77777777" w:rsidR="00CB2583" w:rsidRDefault="00CB2583" w:rsidP="00CB2583">
      <w:pPr>
        <w:widowControl w:val="0"/>
        <w:numPr>
          <w:ilvl w:val="0"/>
          <w:numId w:val="24"/>
        </w:numPr>
        <w:spacing w:before="3"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2. C.F.R. 200 Subpart E – Cost Principles for non-profit and educational organizations – used to negotiate award amounts and terminations per 2 C.F.R. 200.201 (b)(1))</w:t>
      </w:r>
    </w:p>
    <w:p w14:paraId="50260E13" w14:textId="77777777" w:rsidR="00CB2583" w:rsidRDefault="00CB2583" w:rsidP="00CB2583">
      <w:pPr>
        <w:numPr>
          <w:ilvl w:val="0"/>
          <w:numId w:val="23"/>
        </w:numPr>
        <w:spacing w:before="120" w:after="120" w:line="240" w:lineRule="auto"/>
        <w:ind w:left="360"/>
        <w:jc w:val="both"/>
        <w:rPr>
          <w:rFonts w:ascii="Gill Sans MT" w:eastAsia="Gill Sans" w:hAnsi="Gill Sans MT" w:cs="Gill Sans"/>
          <w:color w:val="000000"/>
        </w:rPr>
      </w:pPr>
      <w:r>
        <w:rPr>
          <w:rFonts w:ascii="Gill Sans MT" w:eastAsia="Gill Sans" w:hAnsi="Gill Sans MT" w:cs="Gill Sans"/>
          <w:b/>
          <w:color w:val="000000"/>
          <w:u w:val="single"/>
        </w:rPr>
        <w:t>Reporting</w:t>
      </w:r>
    </w:p>
    <w:p w14:paraId="5EF6D69A" w14:textId="77777777" w:rsidR="00CB2583" w:rsidRDefault="00CB2583" w:rsidP="00CB2583">
      <w:pPr>
        <w:spacing w:before="120" w:after="0" w:line="240" w:lineRule="auto"/>
        <w:ind w:left="360"/>
        <w:jc w:val="both"/>
        <w:rPr>
          <w:rFonts w:ascii="Gill Sans MT" w:eastAsia="Gill Sans" w:hAnsi="Gill Sans MT" w:cs="Gill Sans"/>
          <w:color w:val="000000"/>
        </w:rPr>
      </w:pPr>
      <w:r>
        <w:rPr>
          <w:rFonts w:ascii="Gill Sans MT" w:eastAsia="Gill Sans" w:hAnsi="Gill Sans MT" w:cs="Gill Sans"/>
          <w:color w:val="000000"/>
        </w:rPr>
        <w:t xml:space="preserve">Abt Global reporting cycle is on Milestones schedules upon receipt and acceptance of deliverables, in compliance with the terms of the award and receipt of Grantees voucher requesting for payment for each deliverable. Financial reports are not a requirement under FAA. </w:t>
      </w:r>
    </w:p>
    <w:p w14:paraId="1F5E10DF" w14:textId="77777777" w:rsidR="004C3323" w:rsidRPr="00CB2583" w:rsidRDefault="004C3323" w:rsidP="00CB2583"/>
    <w:sectPr w:rsidR="004C3323" w:rsidRPr="00CB2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Cambria"/>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466"/>
    <w:multiLevelType w:val="multilevel"/>
    <w:tmpl w:val="D05252DA"/>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 w15:restartNumberingAfterBreak="0">
    <w:nsid w:val="05386D7F"/>
    <w:multiLevelType w:val="multilevel"/>
    <w:tmpl w:val="FFFFFFFF"/>
    <w:lvl w:ilvl="0">
      <w:start w:val="1"/>
      <w:numFmt w:val="lowerLetter"/>
      <w:lvlText w:val="%1."/>
      <w:lvlJc w:val="left"/>
      <w:pPr>
        <w:ind w:left="720" w:hanging="360"/>
      </w:pPr>
    </w:lvl>
    <w:lvl w:ilvl="1">
      <w:start w:val="1"/>
      <w:numFmt w:val="decimal"/>
      <w:lvlText w:val="%2."/>
      <w:lvlJc w:val="left"/>
      <w:pPr>
        <w:ind w:left="36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82D6C"/>
    <w:multiLevelType w:val="multilevel"/>
    <w:tmpl w:val="FFFFFFFF"/>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D24342C"/>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E9031D4"/>
    <w:multiLevelType w:val="multilevel"/>
    <w:tmpl w:val="228489A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C84146"/>
    <w:multiLevelType w:val="hybridMultilevel"/>
    <w:tmpl w:val="418CF2AE"/>
    <w:lvl w:ilvl="0" w:tplc="6024C1E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EA3A87"/>
    <w:multiLevelType w:val="multilevel"/>
    <w:tmpl w:val="F04637E6"/>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DB237CE"/>
    <w:multiLevelType w:val="multilevel"/>
    <w:tmpl w:val="FFFFFFFF"/>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FE5E62"/>
    <w:multiLevelType w:val="multilevel"/>
    <w:tmpl w:val="AB960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0E6443"/>
    <w:multiLevelType w:val="hybridMultilevel"/>
    <w:tmpl w:val="3F04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EB7021"/>
    <w:multiLevelType w:val="multilevel"/>
    <w:tmpl w:val="FFFFFFFF"/>
    <w:lvl w:ilvl="0">
      <w:start w:val="1"/>
      <w:numFmt w:val="lowerLetter"/>
      <w:lvlText w:val="%1."/>
      <w:lvlJc w:val="left"/>
      <w:pPr>
        <w:ind w:left="1800" w:hanging="720"/>
      </w:pPr>
      <w:rPr>
        <w:strike w:val="0"/>
        <w:dstrike w:val="0"/>
        <w:u w:val="none"/>
        <w:effect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1BD2983"/>
    <w:multiLevelType w:val="hybridMultilevel"/>
    <w:tmpl w:val="D4A6A5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3990672"/>
    <w:multiLevelType w:val="multilevel"/>
    <w:tmpl w:val="3E86ECB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408190C"/>
    <w:multiLevelType w:val="multilevel"/>
    <w:tmpl w:val="FFFFFFFF"/>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475997"/>
    <w:multiLevelType w:val="multilevel"/>
    <w:tmpl w:val="FFFFFFFF"/>
    <w:lvl w:ilvl="0">
      <w:start w:val="1"/>
      <w:numFmt w:val="decimal"/>
      <w:lvlText w:val="%1."/>
      <w:lvlJc w:val="left"/>
      <w:pPr>
        <w:ind w:left="2880" w:hanging="360"/>
      </w:pPr>
      <w:rPr>
        <w:b/>
        <w:i w:val="0"/>
      </w:rPr>
    </w:lvl>
    <w:lvl w:ilvl="1">
      <w:start w:val="1"/>
      <w:numFmt w:val="upp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5" w15:restartNumberingAfterBreak="0">
    <w:nsid w:val="50231971"/>
    <w:multiLevelType w:val="multilevel"/>
    <w:tmpl w:val="C7604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3F579A"/>
    <w:multiLevelType w:val="multilevel"/>
    <w:tmpl w:val="FFFFFFFF"/>
    <w:lvl w:ilvl="0">
      <w:start w:val="1"/>
      <w:numFmt w:val="lowerLetter"/>
      <w:lvlText w:val="%1."/>
      <w:lvlJc w:val="left"/>
      <w:pPr>
        <w:ind w:left="720" w:hanging="720"/>
      </w:pPr>
      <w:rPr>
        <w:strike w:val="0"/>
        <w:dstrike w:val="0"/>
        <w:u w:val="none"/>
        <w:effect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43538DE"/>
    <w:multiLevelType w:val="multilevel"/>
    <w:tmpl w:val="7486B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041449"/>
    <w:multiLevelType w:val="hybridMultilevel"/>
    <w:tmpl w:val="5BC2A5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F0E5C7A"/>
    <w:multiLevelType w:val="multilevel"/>
    <w:tmpl w:val="FFFFFFFF"/>
    <w:lvl w:ilvl="0">
      <w:start w:val="1"/>
      <w:numFmt w:val="lowerRoman"/>
      <w:lvlText w:val="%1."/>
      <w:lvlJc w:val="righ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67DB1B5B"/>
    <w:multiLevelType w:val="multilevel"/>
    <w:tmpl w:val="FFFFFFFF"/>
    <w:lvl w:ilvl="0">
      <w:start w:val="1"/>
      <w:numFmt w:val="lowerRoman"/>
      <w:lvlText w:val="%1."/>
      <w:lvlJc w:val="righ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1" w15:restartNumberingAfterBreak="0">
    <w:nsid w:val="6B531D09"/>
    <w:multiLevelType w:val="multilevel"/>
    <w:tmpl w:val="FFFFFFFF"/>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EC5715"/>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8A118AE"/>
    <w:multiLevelType w:val="multilevel"/>
    <w:tmpl w:val="C9185646"/>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num w:numId="1" w16cid:durableId="4381383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5703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23779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8574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2533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23208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8674793">
    <w:abstractNumId w:val="9"/>
    <w:lvlOverride w:ilvl="0"/>
    <w:lvlOverride w:ilvl="1"/>
    <w:lvlOverride w:ilvl="2"/>
    <w:lvlOverride w:ilvl="3"/>
    <w:lvlOverride w:ilvl="4"/>
    <w:lvlOverride w:ilvl="5"/>
    <w:lvlOverride w:ilvl="6"/>
    <w:lvlOverride w:ilvl="7"/>
    <w:lvlOverride w:ilvl="8"/>
  </w:num>
  <w:num w:numId="8" w16cid:durableId="16709838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261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229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242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8502199">
    <w:abstractNumId w:val="0"/>
    <w:lvlOverride w:ilvl="0"/>
    <w:lvlOverride w:ilvl="1"/>
    <w:lvlOverride w:ilvl="2"/>
    <w:lvlOverride w:ilvl="3"/>
    <w:lvlOverride w:ilvl="4"/>
    <w:lvlOverride w:ilvl="5"/>
    <w:lvlOverride w:ilvl="6"/>
    <w:lvlOverride w:ilvl="7"/>
    <w:lvlOverride w:ilvl="8"/>
  </w:num>
  <w:num w:numId="13" w16cid:durableId="2059281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59431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960956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5500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1810431">
    <w:abstractNumId w:val="2"/>
    <w:lvlOverride w:ilvl="0">
      <w:startOverride w:val="1"/>
    </w:lvlOverride>
    <w:lvlOverride w:ilvl="1"/>
    <w:lvlOverride w:ilvl="2"/>
    <w:lvlOverride w:ilvl="3"/>
    <w:lvlOverride w:ilvl="4"/>
    <w:lvlOverride w:ilvl="5"/>
    <w:lvlOverride w:ilvl="6"/>
    <w:lvlOverride w:ilvl="7"/>
    <w:lvlOverride w:ilvl="8"/>
  </w:num>
  <w:num w:numId="18" w16cid:durableId="1945186619">
    <w:abstractNumId w:val="8"/>
    <w:lvlOverride w:ilvl="0"/>
    <w:lvlOverride w:ilvl="1"/>
    <w:lvlOverride w:ilvl="2"/>
    <w:lvlOverride w:ilvl="3"/>
    <w:lvlOverride w:ilvl="4"/>
    <w:lvlOverride w:ilvl="5"/>
    <w:lvlOverride w:ilvl="6"/>
    <w:lvlOverride w:ilvl="7"/>
    <w:lvlOverride w:ilvl="8"/>
  </w:num>
  <w:num w:numId="19" w16cid:durableId="1250844213">
    <w:abstractNumId w:val="6"/>
    <w:lvlOverride w:ilvl="0"/>
    <w:lvlOverride w:ilvl="1"/>
    <w:lvlOverride w:ilvl="2"/>
    <w:lvlOverride w:ilvl="3"/>
    <w:lvlOverride w:ilvl="4"/>
    <w:lvlOverride w:ilvl="5"/>
    <w:lvlOverride w:ilvl="6"/>
    <w:lvlOverride w:ilvl="7"/>
    <w:lvlOverride w:ilvl="8"/>
  </w:num>
  <w:num w:numId="20" w16cid:durableId="1542934567">
    <w:abstractNumId w:val="4"/>
    <w:lvlOverride w:ilvl="0"/>
    <w:lvlOverride w:ilvl="1"/>
    <w:lvlOverride w:ilvl="2"/>
    <w:lvlOverride w:ilvl="3"/>
    <w:lvlOverride w:ilvl="4"/>
    <w:lvlOverride w:ilvl="5"/>
    <w:lvlOverride w:ilvl="6"/>
    <w:lvlOverride w:ilvl="7"/>
    <w:lvlOverride w:ilvl="8"/>
  </w:num>
  <w:num w:numId="21" w16cid:durableId="535509710">
    <w:abstractNumId w:val="12"/>
    <w:lvlOverride w:ilvl="0"/>
    <w:lvlOverride w:ilvl="1"/>
    <w:lvlOverride w:ilvl="2"/>
    <w:lvlOverride w:ilvl="3"/>
    <w:lvlOverride w:ilvl="4"/>
    <w:lvlOverride w:ilvl="5"/>
    <w:lvlOverride w:ilvl="6"/>
    <w:lvlOverride w:ilvl="7"/>
    <w:lvlOverride w:ilvl="8"/>
  </w:num>
  <w:num w:numId="22" w16cid:durableId="110980161">
    <w:abstractNumId w:val="15"/>
    <w:lvlOverride w:ilvl="0"/>
    <w:lvlOverride w:ilvl="1"/>
    <w:lvlOverride w:ilvl="2"/>
    <w:lvlOverride w:ilvl="3"/>
    <w:lvlOverride w:ilvl="4"/>
    <w:lvlOverride w:ilvl="5"/>
    <w:lvlOverride w:ilvl="6"/>
    <w:lvlOverride w:ilvl="7"/>
    <w:lvlOverride w:ilvl="8"/>
  </w:num>
  <w:num w:numId="23" w16cid:durableId="13216208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2060879">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2F"/>
    <w:rsid w:val="0040222F"/>
    <w:rsid w:val="004C3323"/>
    <w:rsid w:val="009C3802"/>
    <w:rsid w:val="00CB2583"/>
    <w:rsid w:val="00E07793"/>
    <w:rsid w:val="00F60585"/>
    <w:rsid w:val="00FC0AB4"/>
  </w:rsids>
  <m:mathPr>
    <m:mathFont m:val="Cambria Math"/>
    <m:brkBin m:val="before"/>
    <m:brkBinSub m:val="--"/>
    <m:smallFrac m:val="0"/>
    <m:dispDef/>
    <m:lMargin m:val="0"/>
    <m:rMargin m:val="0"/>
    <m:defJc m:val="centerGroup"/>
    <m:wrapIndent m:val="1440"/>
    <m:intLim m:val="subSup"/>
    <m:naryLim m:val="undOvr"/>
  </m:mathPr>
  <w:themeFontLang w:val="en-G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BEC6"/>
  <w15:chartTrackingRefBased/>
  <w15:docId w15:val="{648DC089-6CC3-4885-A3B4-35EDF2E6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H"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2F"/>
    <w:pPr>
      <w:spacing w:after="200" w:line="276" w:lineRule="auto"/>
    </w:pPr>
    <w:rPr>
      <w:rFonts w:ascii="Calibri" w:eastAsia="Calibri" w:hAnsi="Calibri" w:cs="Calibri"/>
      <w:kern w:val="0"/>
      <w:lang w:val="en-US" w:eastAsia="en-US"/>
      <w14:ligatures w14:val="none"/>
    </w:rPr>
  </w:style>
  <w:style w:type="paragraph" w:styleId="Heading1">
    <w:name w:val="heading 1"/>
    <w:basedOn w:val="Normal"/>
    <w:next w:val="Normal"/>
    <w:link w:val="Heading1Char"/>
    <w:uiPriority w:val="9"/>
    <w:qFormat/>
    <w:rsid w:val="004022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22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22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22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22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22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22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22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22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22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22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22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22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22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22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22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222F"/>
    <w:rPr>
      <w:rFonts w:eastAsiaTheme="majorEastAsia" w:cstheme="majorBidi"/>
      <w:color w:val="272727" w:themeColor="text1" w:themeTint="D8"/>
    </w:rPr>
  </w:style>
  <w:style w:type="paragraph" w:styleId="Title">
    <w:name w:val="Title"/>
    <w:basedOn w:val="Normal"/>
    <w:next w:val="Normal"/>
    <w:link w:val="TitleChar"/>
    <w:uiPriority w:val="10"/>
    <w:qFormat/>
    <w:rsid w:val="004022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2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2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22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222F"/>
    <w:pPr>
      <w:spacing w:before="160"/>
      <w:jc w:val="center"/>
    </w:pPr>
    <w:rPr>
      <w:i/>
      <w:iCs/>
      <w:color w:val="404040" w:themeColor="text1" w:themeTint="BF"/>
    </w:rPr>
  </w:style>
  <w:style w:type="character" w:customStyle="1" w:styleId="QuoteChar">
    <w:name w:val="Quote Char"/>
    <w:basedOn w:val="DefaultParagraphFont"/>
    <w:link w:val="Quote"/>
    <w:uiPriority w:val="29"/>
    <w:rsid w:val="0040222F"/>
    <w:rPr>
      <w:i/>
      <w:iCs/>
      <w:color w:val="404040" w:themeColor="text1" w:themeTint="BF"/>
    </w:rPr>
  </w:style>
  <w:style w:type="paragraph" w:styleId="ListParagraph">
    <w:name w:val="List Paragraph"/>
    <w:aliases w:val="Main numbered paragraph,Paragraph,List Paragraph 1,List-Bulleted,Bullets"/>
    <w:basedOn w:val="Normal"/>
    <w:link w:val="ListParagraphChar"/>
    <w:uiPriority w:val="34"/>
    <w:qFormat/>
    <w:rsid w:val="0040222F"/>
    <w:pPr>
      <w:ind w:left="720"/>
      <w:contextualSpacing/>
    </w:pPr>
  </w:style>
  <w:style w:type="character" w:styleId="IntenseEmphasis">
    <w:name w:val="Intense Emphasis"/>
    <w:basedOn w:val="DefaultParagraphFont"/>
    <w:uiPriority w:val="21"/>
    <w:qFormat/>
    <w:rsid w:val="0040222F"/>
    <w:rPr>
      <w:i/>
      <w:iCs/>
      <w:color w:val="0F4761" w:themeColor="accent1" w:themeShade="BF"/>
    </w:rPr>
  </w:style>
  <w:style w:type="paragraph" w:styleId="IntenseQuote">
    <w:name w:val="Intense Quote"/>
    <w:basedOn w:val="Normal"/>
    <w:next w:val="Normal"/>
    <w:link w:val="IntenseQuoteChar"/>
    <w:uiPriority w:val="30"/>
    <w:qFormat/>
    <w:rsid w:val="004022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222F"/>
    <w:rPr>
      <w:i/>
      <w:iCs/>
      <w:color w:val="0F4761" w:themeColor="accent1" w:themeShade="BF"/>
    </w:rPr>
  </w:style>
  <w:style w:type="character" w:styleId="IntenseReference">
    <w:name w:val="Intense Reference"/>
    <w:basedOn w:val="DefaultParagraphFont"/>
    <w:uiPriority w:val="32"/>
    <w:qFormat/>
    <w:rsid w:val="0040222F"/>
    <w:rPr>
      <w:b/>
      <w:bCs/>
      <w:smallCaps/>
      <w:color w:val="0F4761" w:themeColor="accent1" w:themeShade="BF"/>
      <w:spacing w:val="5"/>
    </w:rPr>
  </w:style>
  <w:style w:type="character" w:customStyle="1" w:styleId="ListParagraphChar">
    <w:name w:val="List Paragraph Char"/>
    <w:aliases w:val="Main numbered paragraph Char,Paragraph Char,List Paragraph 1 Char,List-Bulleted Char,Bullets Char"/>
    <w:link w:val="ListParagraph"/>
    <w:uiPriority w:val="34"/>
    <w:locked/>
    <w:rsid w:val="0040222F"/>
  </w:style>
  <w:style w:type="character" w:customStyle="1" w:styleId="cf01">
    <w:name w:val="cf01"/>
    <w:basedOn w:val="DefaultParagraphFont"/>
    <w:rsid w:val="0040222F"/>
    <w:rPr>
      <w:rFonts w:ascii="Segoe UI" w:hAnsi="Segoe UI" w:cs="Segoe UI" w:hint="default"/>
      <w:sz w:val="18"/>
      <w:szCs w:val="18"/>
    </w:rPr>
  </w:style>
  <w:style w:type="character" w:styleId="Hyperlink">
    <w:name w:val="Hyperlink"/>
    <w:basedOn w:val="DefaultParagraphFont"/>
    <w:uiPriority w:val="99"/>
    <w:semiHidden/>
    <w:unhideWhenUsed/>
    <w:rsid w:val="00E0779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495">
      <w:bodyDiv w:val="1"/>
      <w:marLeft w:val="0"/>
      <w:marRight w:val="0"/>
      <w:marTop w:val="0"/>
      <w:marBottom w:val="0"/>
      <w:divBdr>
        <w:top w:val="none" w:sz="0" w:space="0" w:color="auto"/>
        <w:left w:val="none" w:sz="0" w:space="0" w:color="auto"/>
        <w:bottom w:val="none" w:sz="0" w:space="0" w:color="auto"/>
        <w:right w:val="none" w:sz="0" w:space="0" w:color="auto"/>
      </w:divBdr>
    </w:div>
    <w:div w:id="305865820">
      <w:bodyDiv w:val="1"/>
      <w:marLeft w:val="0"/>
      <w:marRight w:val="0"/>
      <w:marTop w:val="0"/>
      <w:marBottom w:val="0"/>
      <w:divBdr>
        <w:top w:val="none" w:sz="0" w:space="0" w:color="auto"/>
        <w:left w:val="none" w:sz="0" w:space="0" w:color="auto"/>
        <w:bottom w:val="none" w:sz="0" w:space="0" w:color="auto"/>
        <w:right w:val="none" w:sz="0" w:space="0" w:color="auto"/>
      </w:divBdr>
    </w:div>
    <w:div w:id="699745287">
      <w:bodyDiv w:val="1"/>
      <w:marLeft w:val="0"/>
      <w:marRight w:val="0"/>
      <w:marTop w:val="0"/>
      <w:marBottom w:val="0"/>
      <w:divBdr>
        <w:top w:val="none" w:sz="0" w:space="0" w:color="auto"/>
        <w:left w:val="none" w:sz="0" w:space="0" w:color="auto"/>
        <w:bottom w:val="none" w:sz="0" w:space="0" w:color="auto"/>
        <w:right w:val="none" w:sz="0" w:space="0" w:color="auto"/>
      </w:divBdr>
    </w:div>
    <w:div w:id="1004012363">
      <w:bodyDiv w:val="1"/>
      <w:marLeft w:val="0"/>
      <w:marRight w:val="0"/>
      <w:marTop w:val="0"/>
      <w:marBottom w:val="0"/>
      <w:divBdr>
        <w:top w:val="none" w:sz="0" w:space="0" w:color="auto"/>
        <w:left w:val="none" w:sz="0" w:space="0" w:color="auto"/>
        <w:bottom w:val="none" w:sz="0" w:space="0" w:color="auto"/>
        <w:right w:val="none" w:sz="0" w:space="0" w:color="auto"/>
      </w:divBdr>
    </w:div>
    <w:div w:id="11507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Baffour</dc:creator>
  <cp:keywords/>
  <dc:description/>
  <cp:lastModifiedBy>Richard Baffour</cp:lastModifiedBy>
  <cp:revision>2</cp:revision>
  <dcterms:created xsi:type="dcterms:W3CDTF">2024-04-16T16:14:00Z</dcterms:created>
  <dcterms:modified xsi:type="dcterms:W3CDTF">2024-04-16T16:14:00Z</dcterms:modified>
</cp:coreProperties>
</file>