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F6B80" w14:textId="27B4CA7E" w:rsidR="00A9161F" w:rsidRPr="00BE26A6" w:rsidRDefault="00A9161F" w:rsidP="00A9161F">
      <w:pPr>
        <w:rPr>
          <w:rFonts w:ascii="Gill Sans MT" w:hAnsi="Gill Sans MT" w:cs="Arial"/>
          <w:b/>
          <w:sz w:val="26"/>
          <w:szCs w:val="26"/>
        </w:rPr>
      </w:pPr>
      <w:r w:rsidRPr="00BE26A6">
        <w:rPr>
          <w:rFonts w:ascii="Gill Sans MT" w:hAnsi="Gill Sans MT"/>
          <w:b/>
          <w:sz w:val="26"/>
          <w:szCs w:val="26"/>
          <w:lang w:val="en"/>
        </w:rPr>
        <w:t>ATTACHMENT 2, TERMS AND CONDITIONS</w:t>
      </w:r>
    </w:p>
    <w:p w14:paraId="400BFCC5" w14:textId="77777777" w:rsidR="00A9161F" w:rsidRPr="00BE26A6" w:rsidRDefault="00A9161F" w:rsidP="00A9161F">
      <w:pPr>
        <w:rPr>
          <w:rFonts w:ascii="Gill Sans MT" w:hAnsi="Gill Sans MT" w:cs="Arial"/>
        </w:rPr>
      </w:pPr>
      <w:r w:rsidRPr="00BE26A6">
        <w:rPr>
          <w:rFonts w:ascii="Gill Sans MT" w:hAnsi="Gill Sans MT"/>
          <w:lang w:val="en"/>
        </w:rPr>
        <w:t>Consultant and Creative Associates International, Inc. (“Creative” or “Company”) enter into the following agreement (“Agreement”):</w:t>
      </w:r>
    </w:p>
    <w:p w14:paraId="26ECE15E" w14:textId="77777777" w:rsidR="00A9161F" w:rsidRPr="00BE26A6" w:rsidRDefault="00A9161F" w:rsidP="00A9161F">
      <w:pPr>
        <w:pStyle w:val="ListParagraph"/>
        <w:shd w:val="clear" w:color="auto" w:fill="FFFFFF"/>
        <w:ind w:left="360"/>
        <w:rPr>
          <w:rFonts w:ascii="Gill Sans MT" w:hAnsi="Gill Sans MT"/>
          <w:color w:val="000000"/>
        </w:rPr>
      </w:pPr>
    </w:p>
    <w:p w14:paraId="688E97C8" w14:textId="77777777" w:rsidR="00A9161F" w:rsidRPr="00BE26A6" w:rsidRDefault="00A9161F" w:rsidP="00A9161F">
      <w:pPr>
        <w:pStyle w:val="ListParagraph"/>
        <w:numPr>
          <w:ilvl w:val="0"/>
          <w:numId w:val="3"/>
        </w:numPr>
        <w:shd w:val="clear" w:color="auto" w:fill="FFFFFF"/>
        <w:spacing w:after="0" w:line="240" w:lineRule="auto"/>
        <w:rPr>
          <w:rFonts w:ascii="Gill Sans MT" w:hAnsi="Gill Sans MT" w:cstheme="minorHAnsi"/>
          <w:color w:val="000000"/>
        </w:rPr>
      </w:pPr>
      <w:r w:rsidRPr="00BE26A6">
        <w:rPr>
          <w:rFonts w:ascii="Gill Sans MT" w:hAnsi="Gill Sans MT"/>
          <w:color w:val="000000"/>
          <w:u w:val="single"/>
          <w:lang w:val="en"/>
        </w:rPr>
        <w:t>Services and Payment</w:t>
      </w:r>
      <w:r w:rsidRPr="00BE26A6">
        <w:rPr>
          <w:rFonts w:ascii="Gill Sans MT" w:hAnsi="Gill Sans MT"/>
          <w:color w:val="000000"/>
          <w:lang w:val="en"/>
        </w:rPr>
        <w:t xml:space="preserve">. Consultant agrees to perform the services, as </w:t>
      </w:r>
      <w:proofErr w:type="gramStart"/>
      <w:r w:rsidRPr="00BE26A6">
        <w:rPr>
          <w:rFonts w:ascii="Gill Sans MT" w:hAnsi="Gill Sans MT"/>
          <w:color w:val="000000"/>
          <w:lang w:val="en"/>
        </w:rPr>
        <w:t>defined</w:t>
      </w:r>
      <w:proofErr w:type="gramEnd"/>
      <w:r w:rsidRPr="00BE26A6">
        <w:rPr>
          <w:rFonts w:ascii="Gill Sans MT" w:hAnsi="Gill Sans MT"/>
          <w:color w:val="000000"/>
          <w:lang w:val="en"/>
        </w:rPr>
        <w:t xml:space="preserve"> and incorporated herein by reference as Exhibit A – Statement of Work (“Services”), in accordance with the terms and conditions of this Agreement including all referenced attachments. As the only consideration due Consultant regarding the subject matter of this Agreement, Creative will pay Consultant in accordance with Exhibit A, as supported by Exhibit B - Budget.</w:t>
      </w:r>
      <w:r w:rsidRPr="00BE26A6">
        <w:rPr>
          <w:rFonts w:ascii="Gill Sans MT" w:hAnsi="Gill Sans MT"/>
          <w:lang w:val="en"/>
        </w:rPr>
        <w:t xml:space="preserve"> </w:t>
      </w:r>
      <w:r w:rsidRPr="00BE26A6">
        <w:rPr>
          <w:rFonts w:ascii="Gill Sans MT" w:hAnsi="Gill Sans MT"/>
          <w:color w:val="000000"/>
          <w:lang w:val="en"/>
        </w:rPr>
        <w:t>Under no circumstances shall Consultant receive more than the original value of this Agreement absent a duly authorized modification.</w:t>
      </w:r>
    </w:p>
    <w:p w14:paraId="4161BC2E" w14:textId="77777777" w:rsidR="00A9161F" w:rsidRPr="00BE26A6" w:rsidRDefault="00A9161F" w:rsidP="00A9161F">
      <w:pPr>
        <w:pStyle w:val="ListParagraph"/>
        <w:shd w:val="clear" w:color="auto" w:fill="FFFFFF"/>
        <w:ind w:left="360"/>
        <w:rPr>
          <w:rFonts w:ascii="Gill Sans MT" w:hAnsi="Gill Sans MT" w:cstheme="minorHAnsi"/>
          <w:color w:val="000000"/>
          <w:u w:val="single"/>
        </w:rPr>
      </w:pPr>
    </w:p>
    <w:p w14:paraId="5D7D1976" w14:textId="77777777" w:rsidR="00A9161F" w:rsidRPr="00BE26A6" w:rsidRDefault="00A9161F" w:rsidP="00A9161F">
      <w:pPr>
        <w:pStyle w:val="ListParagraph"/>
        <w:shd w:val="clear" w:color="auto" w:fill="FFFFFF"/>
        <w:rPr>
          <w:rFonts w:ascii="Gill Sans MT" w:hAnsi="Gill Sans MT" w:cstheme="minorHAnsi"/>
          <w:color w:val="000000"/>
        </w:rPr>
      </w:pPr>
      <w:r w:rsidRPr="00BE26A6">
        <w:rPr>
          <w:rFonts w:ascii="Gill Sans MT" w:hAnsi="Gill Sans MT"/>
          <w:color w:val="000000"/>
          <w:lang w:val="en"/>
        </w:rPr>
        <w:t xml:space="preserve">Subject to satisfactory performance, the conditions contained herein and Exhibit A, consulting fees and reimbursements will be paid only in accordance with approved Scope of Work and payment schedule, upon Corporate Monitor approval of required documentation. </w:t>
      </w:r>
    </w:p>
    <w:p w14:paraId="23469B29" w14:textId="77777777" w:rsidR="00A9161F" w:rsidRPr="00BE26A6" w:rsidRDefault="00A9161F" w:rsidP="00A9161F">
      <w:pPr>
        <w:pStyle w:val="ListParagraph"/>
        <w:shd w:val="clear" w:color="auto" w:fill="FFFFFF"/>
        <w:rPr>
          <w:rFonts w:ascii="Gill Sans MT" w:hAnsi="Gill Sans MT" w:cstheme="minorHAnsi"/>
          <w:color w:val="000000"/>
        </w:rPr>
      </w:pPr>
      <w:r w:rsidRPr="00BE26A6">
        <w:rPr>
          <w:rFonts w:ascii="Gill Sans MT" w:hAnsi="Gill Sans MT"/>
          <w:color w:val="000000"/>
          <w:lang w:val="en"/>
        </w:rPr>
        <w:t>The Subcontractor shall ensure that the milestone reports and payment requests submitted are directly related to the completion of the phases as indicated in the Scope of Work. Payment shall be made upon receipt of a properly completed request for payment, which must be approved by Creative Monitor, identified in Exhibit A. All Consultant payments due will be issued within 30 days after receipt of a payment request, subject to the acceptance of performance and/or deliverables. Creative reserves the right to deny payment for any unauthorized work and/or unauthorized costs incurred by Consultant.</w:t>
      </w:r>
      <w:r w:rsidRPr="00BE26A6">
        <w:rPr>
          <w:rFonts w:ascii="Gill Sans MT" w:hAnsi="Gill Sans MT"/>
          <w:lang w:val="en"/>
        </w:rPr>
        <w:t xml:space="preserve"> </w:t>
      </w:r>
      <w:r w:rsidRPr="00BE26A6">
        <w:rPr>
          <w:rFonts w:ascii="Gill Sans MT" w:hAnsi="Gill Sans MT"/>
          <w:color w:val="000000"/>
          <w:lang w:val="en"/>
        </w:rPr>
        <w:t>Payments for partial performance/deliverables shall not be made unless explicitly authorized by Creative.</w:t>
      </w:r>
    </w:p>
    <w:p w14:paraId="66BB3ED2" w14:textId="77777777" w:rsidR="00A9161F" w:rsidRPr="00BE26A6" w:rsidRDefault="00A9161F" w:rsidP="00A9161F">
      <w:pPr>
        <w:pStyle w:val="ListParagraph"/>
        <w:shd w:val="clear" w:color="auto" w:fill="FFFFFF"/>
        <w:rPr>
          <w:rFonts w:ascii="Gill Sans MT" w:hAnsi="Gill Sans MT" w:cstheme="minorHAnsi"/>
          <w:color w:val="000000"/>
        </w:rPr>
      </w:pPr>
    </w:p>
    <w:p w14:paraId="3865F0B5" w14:textId="77777777" w:rsidR="00A9161F" w:rsidRPr="00BE26A6" w:rsidRDefault="00A9161F" w:rsidP="00A9161F">
      <w:pPr>
        <w:pStyle w:val="ListParagraph"/>
        <w:shd w:val="clear" w:color="auto" w:fill="FFFFFF"/>
        <w:rPr>
          <w:rFonts w:ascii="Gill Sans MT" w:hAnsi="Gill Sans MT" w:cstheme="minorHAnsi"/>
          <w:color w:val="000000"/>
        </w:rPr>
      </w:pPr>
      <w:r w:rsidRPr="00BE26A6">
        <w:rPr>
          <w:rFonts w:ascii="Gill Sans MT" w:hAnsi="Gill Sans MT"/>
          <w:color w:val="000000"/>
          <w:lang w:val="en"/>
        </w:rPr>
        <w:t>Payments will be sent by wire transfer to the bank account provided by the Consultant in the first invoice.  The bank account information must include:</w:t>
      </w:r>
    </w:p>
    <w:p w14:paraId="39D0113E" w14:textId="77777777" w:rsidR="00A9161F" w:rsidRPr="00BE26A6" w:rsidRDefault="00A9161F" w:rsidP="00A9161F">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Bank name</w:t>
      </w:r>
      <w:r w:rsidRPr="00BE26A6">
        <w:rPr>
          <w:rFonts w:ascii="Gill Sans MT" w:hAnsi="Gill Sans MT"/>
          <w:color w:val="000000"/>
          <w:lang w:val="en"/>
        </w:rPr>
        <w:tab/>
      </w:r>
      <w:r w:rsidRPr="00BE26A6">
        <w:rPr>
          <w:rFonts w:ascii="Gill Sans MT" w:hAnsi="Gill Sans MT"/>
          <w:color w:val="000000"/>
          <w:lang w:val="en"/>
        </w:rPr>
        <w:tab/>
      </w:r>
    </w:p>
    <w:p w14:paraId="7E3247EB" w14:textId="77777777" w:rsidR="00A9161F" w:rsidRPr="00BE26A6" w:rsidRDefault="00A9161F" w:rsidP="00A9161F">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Address</w:t>
      </w:r>
      <w:r w:rsidRPr="00BE26A6">
        <w:rPr>
          <w:rFonts w:ascii="Gill Sans MT" w:hAnsi="Gill Sans MT"/>
          <w:color w:val="000000"/>
          <w:lang w:val="en"/>
        </w:rPr>
        <w:tab/>
      </w:r>
      <w:r w:rsidRPr="00BE26A6">
        <w:rPr>
          <w:rFonts w:ascii="Gill Sans MT" w:hAnsi="Gill Sans MT"/>
          <w:color w:val="000000"/>
          <w:lang w:val="en"/>
        </w:rPr>
        <w:tab/>
      </w:r>
    </w:p>
    <w:p w14:paraId="69FDFEC0" w14:textId="77777777" w:rsidR="00A9161F" w:rsidRPr="00BE26A6" w:rsidRDefault="00A9161F" w:rsidP="00A9161F">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Account name</w:t>
      </w:r>
      <w:r w:rsidRPr="00BE26A6">
        <w:rPr>
          <w:rFonts w:ascii="Gill Sans MT" w:hAnsi="Gill Sans MT"/>
          <w:color w:val="000000"/>
          <w:lang w:val="en"/>
        </w:rPr>
        <w:tab/>
      </w:r>
    </w:p>
    <w:p w14:paraId="5022F9AB" w14:textId="77777777" w:rsidR="00A9161F" w:rsidRPr="00BE26A6" w:rsidRDefault="00A9161F" w:rsidP="00A9161F">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Account #</w:t>
      </w:r>
      <w:r w:rsidRPr="00BE26A6">
        <w:rPr>
          <w:rFonts w:ascii="Gill Sans MT" w:hAnsi="Gill Sans MT"/>
          <w:color w:val="000000"/>
          <w:lang w:val="en"/>
        </w:rPr>
        <w:tab/>
      </w:r>
      <w:r w:rsidRPr="00BE26A6">
        <w:rPr>
          <w:rFonts w:ascii="Gill Sans MT" w:hAnsi="Gill Sans MT"/>
          <w:color w:val="000000"/>
          <w:lang w:val="en"/>
        </w:rPr>
        <w:tab/>
      </w:r>
    </w:p>
    <w:p w14:paraId="68D100DE" w14:textId="77777777" w:rsidR="00A9161F" w:rsidRPr="00BE26A6" w:rsidRDefault="00A9161F" w:rsidP="00A9161F">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Bank ABA #</w:t>
      </w:r>
      <w:r w:rsidRPr="00BE26A6">
        <w:rPr>
          <w:rFonts w:ascii="Gill Sans MT" w:hAnsi="Gill Sans MT"/>
          <w:color w:val="000000"/>
          <w:lang w:val="en"/>
        </w:rPr>
        <w:tab/>
      </w:r>
      <w:r w:rsidRPr="00BE26A6">
        <w:rPr>
          <w:rFonts w:ascii="Gill Sans MT" w:hAnsi="Gill Sans MT"/>
          <w:color w:val="000000"/>
          <w:lang w:val="en"/>
        </w:rPr>
        <w:tab/>
      </w:r>
    </w:p>
    <w:p w14:paraId="351B2622" w14:textId="77777777" w:rsidR="00A9161F" w:rsidRPr="00BE26A6" w:rsidRDefault="00A9161F" w:rsidP="00A9161F">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SWIFT</w:t>
      </w:r>
    </w:p>
    <w:p w14:paraId="6D92A5E3" w14:textId="77777777" w:rsidR="00A9161F" w:rsidRPr="00BE26A6" w:rsidRDefault="00A9161F" w:rsidP="00A9161F">
      <w:pPr>
        <w:pStyle w:val="ListParagraph"/>
        <w:shd w:val="clear" w:color="auto" w:fill="FFFFFF"/>
        <w:ind w:left="1080"/>
        <w:rPr>
          <w:rFonts w:ascii="Gill Sans MT" w:hAnsi="Gill Sans MT" w:cstheme="minorHAnsi"/>
          <w:color w:val="000000"/>
        </w:rPr>
      </w:pPr>
    </w:p>
    <w:p w14:paraId="2DF2F6DE"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Ownership; Rights; Confidential Information; Information Security</w:t>
      </w:r>
    </w:p>
    <w:p w14:paraId="5CF570CC"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It is understood that the services rendered,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sidRPr="00BE26A6">
        <w:rPr>
          <w:rStyle w:val="Emphasis"/>
          <w:rFonts w:ascii="Gill Sans MT" w:hAnsi="Gill Sans MT"/>
          <w:color w:val="000000"/>
          <w:lang w:val="en"/>
        </w:rPr>
        <w:t>sui generis</w:t>
      </w:r>
      <w:r w:rsidRPr="00BE26A6">
        <w:rPr>
          <w:rFonts w:ascii="Gill Sans MT" w:hAnsi="Gill Sans MT"/>
          <w:color w:val="000000"/>
          <w:lang w:val="en"/>
        </w:rPr>
        <w:t> database rights and all other intellectual and industrial property rights of any sort throughout the world) relating to any and all inventions (whether or not patentable), works of authorship, mask works, designation, designs, know-how, ideas and information made or conceived or reduced to practice, in whole or in part, by Consultant in connection with Services.</w:t>
      </w:r>
    </w:p>
    <w:p w14:paraId="4EF52D42" w14:textId="77777777" w:rsidR="00A9161F" w:rsidRPr="00BE26A6" w:rsidRDefault="00A9161F" w:rsidP="00A9161F">
      <w:pPr>
        <w:pStyle w:val="ListParagraph"/>
        <w:shd w:val="clear" w:color="auto" w:fill="FFFFFF"/>
        <w:rPr>
          <w:rFonts w:ascii="Gill Sans MT" w:hAnsi="Gill Sans MT" w:cstheme="minorHAnsi"/>
          <w:color w:val="000000"/>
        </w:rPr>
      </w:pPr>
    </w:p>
    <w:p w14:paraId="2ED60D14" w14:textId="77777777" w:rsidR="00A9161F" w:rsidRPr="00BE26A6" w:rsidRDefault="00A9161F" w:rsidP="00A9161F">
      <w:pPr>
        <w:pStyle w:val="ListParagraph"/>
        <w:shd w:val="clear" w:color="auto" w:fill="FFFFFF"/>
        <w:rPr>
          <w:rFonts w:ascii="Gill Sans MT" w:hAnsi="Gill Sans MT" w:cstheme="minorHAnsi"/>
          <w:color w:val="000000"/>
        </w:rPr>
      </w:pPr>
      <w:r w:rsidRPr="00BE26A6">
        <w:rPr>
          <w:rFonts w:ascii="Gill Sans MT" w:hAnsi="Gill Sans MT"/>
          <w:color w:val="000000"/>
          <w:lang w:val="en"/>
        </w:rPr>
        <w:t xml:space="preserve">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w:t>
      </w:r>
      <w:r w:rsidRPr="00BE26A6">
        <w:rPr>
          <w:rFonts w:ascii="Gill Sans MT" w:hAnsi="Gill Sans MT"/>
          <w:color w:val="000000"/>
          <w:lang w:val="en"/>
        </w:rPr>
        <w:lastRenderedPageBreak/>
        <w:t>attorneys-in-fact to act for and on Consultant’s behalf to execute and file any document and to do all other lawfully permitted acts to further the foregoing with the same legal force and effect as if executed by Consultant.</w:t>
      </w:r>
    </w:p>
    <w:p w14:paraId="64C07268" w14:textId="77777777" w:rsidR="00A9161F" w:rsidRPr="00BE26A6" w:rsidRDefault="00A9161F" w:rsidP="00A9161F">
      <w:pPr>
        <w:pStyle w:val="ListParagraph"/>
        <w:shd w:val="clear" w:color="auto" w:fill="FFFFFF"/>
        <w:rPr>
          <w:rFonts w:ascii="Gill Sans MT" w:hAnsi="Gill Sans MT" w:cstheme="minorHAnsi"/>
          <w:color w:val="000000"/>
        </w:rPr>
      </w:pPr>
    </w:p>
    <w:p w14:paraId="45F1FE2F" w14:textId="77777777" w:rsidR="00A9161F" w:rsidRPr="00BE26A6" w:rsidRDefault="00A9161F" w:rsidP="00A9161F">
      <w:pPr>
        <w:pStyle w:val="ListParagraph"/>
        <w:shd w:val="clear" w:color="auto" w:fill="FFFFFF"/>
        <w:rPr>
          <w:rFonts w:ascii="Gill Sans MT" w:hAnsi="Gill Sans MT" w:cstheme="minorHAnsi"/>
          <w:color w:val="000000"/>
        </w:rPr>
      </w:pPr>
      <w:r w:rsidRPr="00BE26A6">
        <w:rPr>
          <w:rFonts w:ascii="Gill Sans MT" w:hAnsi="Gill Sans MT"/>
          <w:color w:val="000000"/>
          <w:lang w:val="en"/>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sidRPr="00BE26A6">
        <w:rPr>
          <w:rFonts w:ascii="Gill Sans MT" w:hAnsi="Gill Sans MT"/>
          <w:color w:val="000000"/>
          <w:lang w:val="en"/>
        </w:rPr>
        <w:t>any and all</w:t>
      </w:r>
      <w:proofErr w:type="gramEnd"/>
      <w:r w:rsidRPr="00BE26A6">
        <w:rPr>
          <w:rFonts w:ascii="Gill Sans MT" w:hAnsi="Gill Sans MT"/>
          <w:color w:val="000000"/>
          <w:lang w:val="en"/>
        </w:rPr>
        <w:t xml:space="preserve"> ratifications and consents necessary to accomplish the purposes of the foregoing to the extent possible. Consultant will confirm any such ratifications and consents from time to time as requested by Creative. If any other person provides any Services, Consultant will obtain the foregoing ratifications, </w:t>
      </w:r>
      <w:proofErr w:type="gramStart"/>
      <w:r w:rsidRPr="00BE26A6">
        <w:rPr>
          <w:rFonts w:ascii="Gill Sans MT" w:hAnsi="Gill Sans MT"/>
          <w:color w:val="000000"/>
          <w:lang w:val="en"/>
        </w:rPr>
        <w:t>consents</w:t>
      </w:r>
      <w:proofErr w:type="gramEnd"/>
      <w:r w:rsidRPr="00BE26A6">
        <w:rPr>
          <w:rFonts w:ascii="Gill Sans MT" w:hAnsi="Gill Sans MT"/>
          <w:color w:val="000000"/>
          <w:lang w:val="en"/>
        </w:rPr>
        <w:t xml:space="preserve"> and authorizations from such person for Creative’s exclusive benefit.</w:t>
      </w:r>
    </w:p>
    <w:p w14:paraId="6FB13B52" w14:textId="77777777" w:rsidR="00A9161F" w:rsidRPr="00BE26A6" w:rsidRDefault="00A9161F" w:rsidP="00A9161F">
      <w:pPr>
        <w:pStyle w:val="ListParagraph"/>
        <w:shd w:val="clear" w:color="auto" w:fill="FFFFFF"/>
        <w:rPr>
          <w:rFonts w:ascii="Gill Sans MT" w:hAnsi="Gill Sans MT" w:cstheme="minorHAnsi"/>
          <w:color w:val="000000"/>
        </w:rPr>
      </w:pPr>
    </w:p>
    <w:p w14:paraId="7D3DA85B"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Consultant.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w:t>
      </w:r>
      <w:proofErr w:type="gramStart"/>
      <w:r w:rsidRPr="00BE26A6">
        <w:rPr>
          <w:rFonts w:ascii="Gill Sans MT" w:hAnsi="Gill Sans MT"/>
          <w:color w:val="000000"/>
          <w:lang w:val="en"/>
        </w:rPr>
        <w:t>at all times</w:t>
      </w:r>
      <w:proofErr w:type="gramEnd"/>
      <w:r w:rsidRPr="00BE26A6">
        <w:rPr>
          <w:rFonts w:ascii="Gill Sans MT" w:hAnsi="Gill Sans MT"/>
          <w:color w:val="000000"/>
          <w:lang w:val="en"/>
        </w:rPr>
        <w:t xml:space="preserve"> preserve the confidential nature of Consultant’s relationship to Creative and of the services hereunder.</w:t>
      </w:r>
    </w:p>
    <w:p w14:paraId="417096BB" w14:textId="77777777" w:rsidR="00A9161F" w:rsidRPr="00BE26A6" w:rsidRDefault="00A9161F" w:rsidP="00A9161F">
      <w:pPr>
        <w:pStyle w:val="ListParagraph"/>
        <w:shd w:val="clear" w:color="auto" w:fill="FFFFFF"/>
        <w:rPr>
          <w:rFonts w:ascii="Gill Sans MT" w:hAnsi="Gill Sans MT" w:cstheme="minorHAnsi"/>
          <w:color w:val="000000"/>
        </w:rPr>
      </w:pPr>
    </w:p>
    <w:p w14:paraId="17535E86"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As additional protection for Confidential Information, Consultant agrees that for the duration of this Agreement and for one year thereafter, Consultant will not, </w:t>
      </w:r>
      <w:proofErr w:type="gramStart"/>
      <w:r w:rsidRPr="00BE26A6">
        <w:rPr>
          <w:rFonts w:ascii="Gill Sans MT" w:hAnsi="Gill Sans MT"/>
          <w:color w:val="000000"/>
          <w:lang w:val="en"/>
        </w:rPr>
        <w:t>directly</w:t>
      </w:r>
      <w:proofErr w:type="gramEnd"/>
      <w:r w:rsidRPr="00BE26A6">
        <w:rPr>
          <w:rFonts w:ascii="Gill Sans MT" w:hAnsi="Gill Sans MT"/>
          <w:color w:val="000000"/>
          <w:lang w:val="en"/>
        </w:rPr>
        <w:t xml:space="preserve"> or indirectly, hire, solicit, or encourage to leave Creative’s employment, any employee of Creative. </w:t>
      </w:r>
    </w:p>
    <w:p w14:paraId="745E054E" w14:textId="77777777" w:rsidR="00A9161F" w:rsidRPr="00BE26A6" w:rsidRDefault="00A9161F" w:rsidP="00A9161F">
      <w:pPr>
        <w:pStyle w:val="ListParagraph"/>
        <w:ind w:left="360"/>
        <w:rPr>
          <w:rFonts w:ascii="Gill Sans MT" w:hAnsi="Gill Sans MT" w:cstheme="minorHAnsi"/>
          <w:color w:val="000000"/>
        </w:rPr>
      </w:pPr>
    </w:p>
    <w:p w14:paraId="55FE7E3E"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Furthermore, if Consultant works on Creative’s response to a certain RFA, RFP, or APS, or other such document, Consultant shall not work on any other organization’s response to the same RFA, RFP, APS, or other document.</w:t>
      </w:r>
    </w:p>
    <w:p w14:paraId="1F3DE292" w14:textId="77777777" w:rsidR="00A9161F" w:rsidRPr="00BE26A6" w:rsidRDefault="00A9161F" w:rsidP="00A9161F">
      <w:pPr>
        <w:pStyle w:val="ListParagraph"/>
        <w:ind w:left="360"/>
        <w:rPr>
          <w:rFonts w:ascii="Gill Sans MT" w:hAnsi="Gill Sans MT" w:cstheme="minorHAnsi"/>
          <w:color w:val="000000"/>
        </w:rPr>
      </w:pPr>
    </w:p>
    <w:p w14:paraId="2429D0E9"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Consultant reasonable legal fees and costs in addition to other appropriate relief.</w:t>
      </w:r>
    </w:p>
    <w:p w14:paraId="73403443" w14:textId="77777777" w:rsidR="00A9161F" w:rsidRPr="00BE26A6" w:rsidRDefault="00A9161F" w:rsidP="00A9161F">
      <w:pPr>
        <w:pStyle w:val="ListParagraph"/>
        <w:ind w:left="360"/>
        <w:rPr>
          <w:rFonts w:ascii="Gill Sans MT" w:hAnsi="Gill Sans MT" w:cstheme="minorHAnsi"/>
          <w:color w:val="000000"/>
        </w:rPr>
      </w:pPr>
    </w:p>
    <w:p w14:paraId="0121E255"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If any part of the Services or Inventions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other work performed hereunder, or any assigned rights (including any modifications, improvements and derivatives of any of them).</w:t>
      </w:r>
    </w:p>
    <w:p w14:paraId="0BF49140" w14:textId="77777777" w:rsidR="00A9161F" w:rsidRPr="00BE26A6" w:rsidRDefault="00A9161F" w:rsidP="00A9161F">
      <w:pPr>
        <w:pStyle w:val="ListParagraph"/>
        <w:ind w:left="360"/>
        <w:rPr>
          <w:rFonts w:ascii="Gill Sans MT" w:hAnsi="Gill Sans MT" w:cstheme="minorHAnsi"/>
          <w:color w:val="000000"/>
        </w:rPr>
      </w:pPr>
    </w:p>
    <w:p w14:paraId="40750AD5"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652D76C3" w14:textId="77777777" w:rsidR="00A9161F" w:rsidRPr="00BE26A6" w:rsidRDefault="00A9161F" w:rsidP="00A9161F">
      <w:pPr>
        <w:pStyle w:val="ListParagraph"/>
        <w:ind w:left="360"/>
        <w:rPr>
          <w:rFonts w:ascii="Gill Sans MT" w:hAnsi="Gill Sans MT" w:cstheme="minorHAnsi"/>
          <w:color w:val="000000"/>
        </w:rPr>
      </w:pPr>
    </w:p>
    <w:p w14:paraId="1C321638" w14:textId="77777777" w:rsidR="00A9161F" w:rsidRPr="00BE26A6" w:rsidRDefault="00A9161F" w:rsidP="00A9161F">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Nothing in this Agreement shall restrict Consultant in any manner from providing its own similar consulting services for other businesses.</w:t>
      </w:r>
    </w:p>
    <w:p w14:paraId="488B3417" w14:textId="77777777" w:rsidR="00A9161F" w:rsidRPr="00BE26A6" w:rsidRDefault="00A9161F" w:rsidP="00A9161F">
      <w:pPr>
        <w:pStyle w:val="ListParagraph"/>
        <w:shd w:val="clear" w:color="auto" w:fill="FFFFFF"/>
        <w:ind w:left="0"/>
        <w:rPr>
          <w:rFonts w:ascii="Gill Sans MT" w:hAnsi="Gill Sans MT" w:cstheme="minorHAnsi"/>
          <w:color w:val="000000"/>
        </w:rPr>
      </w:pPr>
      <w:r w:rsidRPr="00BE26A6">
        <w:rPr>
          <w:rFonts w:ascii="Gill Sans MT" w:hAnsi="Gill Sans MT"/>
          <w:color w:val="000000"/>
          <w:lang w:val="en"/>
        </w:rPr>
        <w:t> </w:t>
      </w:r>
    </w:p>
    <w:p w14:paraId="1F5A36B7"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Termination</w:t>
      </w:r>
      <w:r w:rsidRPr="00BE26A6">
        <w:rPr>
          <w:rFonts w:ascii="Gill Sans MT" w:hAnsi="Gill Sans MT"/>
          <w:color w:val="000000"/>
          <w:lang w:val="en"/>
        </w:rPr>
        <w:t>.  This Agreement may be terminated by either party for the following reasons:</w:t>
      </w:r>
    </w:p>
    <w:p w14:paraId="62F1D495" w14:textId="77777777" w:rsidR="00A9161F" w:rsidRPr="00BE26A6" w:rsidRDefault="00A9161F" w:rsidP="00A9161F">
      <w:pPr>
        <w:pStyle w:val="ListParagraph"/>
        <w:numPr>
          <w:ilvl w:val="0"/>
          <w:numId w:val="6"/>
        </w:numPr>
        <w:shd w:val="clear" w:color="auto" w:fill="FFFFFF"/>
        <w:spacing w:after="0" w:line="240" w:lineRule="auto"/>
        <w:ind w:left="1080"/>
        <w:rPr>
          <w:rFonts w:ascii="Gill Sans MT" w:hAnsi="Gill Sans MT" w:cstheme="minorHAnsi"/>
          <w:color w:val="000000"/>
        </w:rPr>
      </w:pPr>
      <w:r w:rsidRPr="00BE26A6">
        <w:rPr>
          <w:rFonts w:ascii="Gill Sans MT" w:hAnsi="Gill Sans MT"/>
          <w:b/>
          <w:color w:val="000000"/>
          <w:lang w:val="en"/>
        </w:rPr>
        <w:t>By Consultant</w:t>
      </w:r>
      <w:r w:rsidRPr="00BE26A6">
        <w:rPr>
          <w:rFonts w:ascii="Gill Sans MT" w:hAnsi="Gill Sans MT"/>
          <w:color w:val="000000"/>
          <w:lang w:val="en"/>
        </w:rPr>
        <w:t xml:space="preserve">.  Consultant may, without cause, terminate this Agreement with not less than thirty (30) days written notice, hand delivered or sent to Creative. </w:t>
      </w:r>
    </w:p>
    <w:p w14:paraId="72754A9E" w14:textId="77777777" w:rsidR="00A9161F" w:rsidRPr="00BE26A6" w:rsidRDefault="00A9161F" w:rsidP="00A9161F">
      <w:pPr>
        <w:pStyle w:val="ListParagraph"/>
        <w:shd w:val="clear" w:color="auto" w:fill="FFFFFF"/>
        <w:ind w:left="1080"/>
        <w:rPr>
          <w:rFonts w:ascii="Gill Sans MT" w:hAnsi="Gill Sans MT" w:cstheme="minorHAnsi"/>
          <w:color w:val="000000"/>
        </w:rPr>
      </w:pPr>
    </w:p>
    <w:p w14:paraId="18BC7E38" w14:textId="77777777" w:rsidR="00A9161F" w:rsidRPr="00BE26A6" w:rsidRDefault="00A9161F" w:rsidP="00A9161F">
      <w:pPr>
        <w:pStyle w:val="ListParagraph"/>
        <w:numPr>
          <w:ilvl w:val="0"/>
          <w:numId w:val="6"/>
        </w:numPr>
        <w:shd w:val="clear" w:color="auto" w:fill="FFFFFF"/>
        <w:spacing w:after="0" w:line="240" w:lineRule="auto"/>
        <w:ind w:left="1080"/>
        <w:rPr>
          <w:rFonts w:ascii="Gill Sans MT" w:hAnsi="Gill Sans MT" w:cstheme="minorHAnsi"/>
          <w:color w:val="000000"/>
        </w:rPr>
      </w:pPr>
      <w:r w:rsidRPr="00BE26A6">
        <w:rPr>
          <w:rFonts w:ascii="Gill Sans MT" w:hAnsi="Gill Sans MT"/>
          <w:b/>
          <w:color w:val="000000"/>
          <w:lang w:val="en"/>
        </w:rPr>
        <w:t>By Creative</w:t>
      </w:r>
      <w:r w:rsidRPr="00BE26A6">
        <w:rPr>
          <w:rFonts w:ascii="Gill Sans MT" w:hAnsi="Gill Sans MT"/>
          <w:color w:val="000000"/>
          <w:lang w:val="en"/>
        </w:rPr>
        <w:t xml:space="preserve">.  This Agreement, in whole or part, may be terminated at any time prior to the scheduled termination or completion date, upon written notice, by the designated representative(s) of Creative for: </w:t>
      </w:r>
    </w:p>
    <w:p w14:paraId="1242F6B3" w14:textId="77777777" w:rsidR="00A9161F" w:rsidRPr="00BE26A6" w:rsidRDefault="00A9161F" w:rsidP="00A9161F">
      <w:pPr>
        <w:pStyle w:val="ListParagraph"/>
        <w:numPr>
          <w:ilvl w:val="0"/>
          <w:numId w:val="7"/>
        </w:numPr>
        <w:shd w:val="clear" w:color="auto" w:fill="FFFFFF"/>
        <w:spacing w:after="0" w:line="240" w:lineRule="auto"/>
        <w:ind w:left="1440"/>
        <w:rPr>
          <w:rFonts w:ascii="Gill Sans MT" w:hAnsi="Gill Sans MT" w:cstheme="minorHAnsi"/>
          <w:color w:val="000000"/>
        </w:rPr>
      </w:pPr>
      <w:r w:rsidRPr="00BE26A6">
        <w:rPr>
          <w:rFonts w:ascii="Gill Sans MT" w:hAnsi="Gill Sans MT"/>
          <w:i/>
          <w:color w:val="000000"/>
          <w:u w:val="single"/>
          <w:lang w:val="en"/>
        </w:rPr>
        <w:t>Termination for Cause.</w:t>
      </w:r>
      <w:r w:rsidRPr="00BE26A6">
        <w:rPr>
          <w:rFonts w:ascii="Gill Sans MT" w:hAnsi="Gill Sans MT"/>
          <w:color w:val="000000"/>
          <w:lang w:val="en"/>
        </w:rPr>
        <w:t xml:space="preserve">  This Agreement may be terminated for cause, which shall be effective upon delivery of notice to Consultant's place of residence or place of business. </w:t>
      </w:r>
      <w:r w:rsidRPr="00BE26A6">
        <w:rPr>
          <w:rFonts w:ascii="Gill Sans MT" w:hAnsi="Gill Sans MT"/>
          <w:b/>
          <w:color w:val="000000"/>
          <w:lang w:val="en"/>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sidRPr="00BE26A6">
        <w:rPr>
          <w:rFonts w:ascii="Gill Sans MT" w:hAnsi="Gill Sans MT"/>
          <w:color w:val="000000"/>
          <w:lang w:val="en"/>
        </w:rPr>
        <w:t xml:space="preserve">  Under termination for reasons stated in this subsection, Creative shall determine the amount of Consultant's fee, if any, that is payable for those </w:t>
      </w:r>
      <w:proofErr w:type="gramStart"/>
      <w:r w:rsidRPr="00BE26A6">
        <w:rPr>
          <w:rFonts w:ascii="Gill Sans MT" w:hAnsi="Gill Sans MT"/>
          <w:color w:val="000000"/>
          <w:lang w:val="en"/>
        </w:rPr>
        <w:t>services;</w:t>
      </w:r>
      <w:proofErr w:type="gramEnd"/>
    </w:p>
    <w:p w14:paraId="2DFEE807" w14:textId="77777777" w:rsidR="00A9161F" w:rsidRPr="00BE26A6" w:rsidRDefault="00A9161F" w:rsidP="00A9161F">
      <w:pPr>
        <w:pStyle w:val="ListParagraph"/>
        <w:numPr>
          <w:ilvl w:val="0"/>
          <w:numId w:val="7"/>
        </w:numPr>
        <w:shd w:val="clear" w:color="auto" w:fill="FFFFFF"/>
        <w:spacing w:after="0" w:line="240" w:lineRule="auto"/>
        <w:ind w:left="1440"/>
        <w:rPr>
          <w:rFonts w:ascii="Gill Sans MT" w:hAnsi="Gill Sans MT" w:cstheme="minorHAnsi"/>
          <w:color w:val="000000"/>
        </w:rPr>
      </w:pPr>
      <w:r w:rsidRPr="00BE26A6">
        <w:rPr>
          <w:rFonts w:ascii="Gill Sans MT" w:hAnsi="Gill Sans MT"/>
          <w:i/>
          <w:color w:val="000000"/>
          <w:u w:val="single"/>
          <w:lang w:val="en"/>
        </w:rPr>
        <w:t>Termination for Convenience</w:t>
      </w:r>
      <w:r w:rsidRPr="00BE26A6">
        <w:rPr>
          <w:rFonts w:ascii="Gill Sans MT" w:hAnsi="Gill Sans MT"/>
          <w:color w:val="000000"/>
          <w:u w:val="single"/>
          <w:lang w:val="en"/>
        </w:rPr>
        <w:t>.</w:t>
      </w:r>
      <w:r w:rsidRPr="00BE26A6">
        <w:rPr>
          <w:rFonts w:ascii="Gill Sans MT" w:hAnsi="Gill Sans MT"/>
          <w:color w:val="000000"/>
          <w:lang w:val="en"/>
        </w:rPr>
        <w:t xml:space="preserve">  This Agreement may be terminated for convenience, which shall be effective upon Consultant's receipt of notice of termination.  For purposes of this subsection, convenience shall mean:  </w:t>
      </w:r>
    </w:p>
    <w:p w14:paraId="27181475" w14:textId="77777777" w:rsidR="00A9161F" w:rsidRPr="00BE26A6" w:rsidRDefault="00A9161F" w:rsidP="00A9161F">
      <w:pPr>
        <w:pStyle w:val="ListParagraph"/>
        <w:numPr>
          <w:ilvl w:val="0"/>
          <w:numId w:val="8"/>
        </w:numPr>
        <w:shd w:val="clear" w:color="auto" w:fill="FFFFFF"/>
        <w:spacing w:after="0" w:line="240" w:lineRule="auto"/>
        <w:ind w:left="1800"/>
        <w:rPr>
          <w:rFonts w:ascii="Gill Sans MT" w:hAnsi="Gill Sans MT" w:cstheme="minorHAnsi"/>
          <w:color w:val="000000"/>
        </w:rPr>
      </w:pPr>
      <w:r w:rsidRPr="00BE26A6">
        <w:rPr>
          <w:rFonts w:ascii="Gill Sans MT" w:hAnsi="Gill Sans MT"/>
          <w:color w:val="000000"/>
          <w:lang w:val="en"/>
        </w:rPr>
        <w:t xml:space="preserve">the discontinuance of Creative client funding, </w:t>
      </w:r>
    </w:p>
    <w:p w14:paraId="61D5A405" w14:textId="77777777" w:rsidR="00A9161F" w:rsidRPr="00BE26A6" w:rsidRDefault="00A9161F" w:rsidP="00A9161F">
      <w:pPr>
        <w:pStyle w:val="ListParagraph"/>
        <w:numPr>
          <w:ilvl w:val="0"/>
          <w:numId w:val="8"/>
        </w:numPr>
        <w:shd w:val="clear" w:color="auto" w:fill="FFFFFF"/>
        <w:spacing w:after="0" w:line="240" w:lineRule="auto"/>
        <w:ind w:left="1800"/>
        <w:rPr>
          <w:rFonts w:ascii="Gill Sans MT" w:hAnsi="Gill Sans MT" w:cstheme="minorHAnsi"/>
          <w:color w:val="000000"/>
        </w:rPr>
      </w:pPr>
      <w:r w:rsidRPr="00BE26A6">
        <w:rPr>
          <w:rFonts w:ascii="Gill Sans MT" w:hAnsi="Gill Sans MT"/>
          <w:color w:val="000000"/>
          <w:lang w:val="en"/>
        </w:rPr>
        <w:t>events causing an impossibility or impracticability of performance, or</w:t>
      </w:r>
    </w:p>
    <w:p w14:paraId="5C0233A6" w14:textId="77777777" w:rsidR="00A9161F" w:rsidRPr="00BE26A6" w:rsidRDefault="00A9161F" w:rsidP="00A9161F">
      <w:pPr>
        <w:pStyle w:val="ListParagraph"/>
        <w:numPr>
          <w:ilvl w:val="0"/>
          <w:numId w:val="8"/>
        </w:numPr>
        <w:shd w:val="clear" w:color="auto" w:fill="FFFFFF"/>
        <w:spacing w:after="0" w:line="240" w:lineRule="auto"/>
        <w:ind w:left="1800"/>
        <w:rPr>
          <w:rFonts w:ascii="Gill Sans MT" w:hAnsi="Gill Sans MT" w:cstheme="minorHAnsi"/>
          <w:color w:val="000000"/>
        </w:rPr>
      </w:pPr>
      <w:r w:rsidRPr="00BE26A6">
        <w:rPr>
          <w:rFonts w:ascii="Gill Sans MT" w:hAnsi="Gill Sans MT"/>
          <w:color w:val="000000"/>
          <w:lang w:val="en"/>
        </w:rPr>
        <w:t xml:space="preserve">other changes in Creative’s program direction.  </w:t>
      </w:r>
    </w:p>
    <w:p w14:paraId="5B844D5B" w14:textId="77777777" w:rsidR="00A9161F" w:rsidRPr="00BE26A6" w:rsidRDefault="00A9161F" w:rsidP="00A9161F">
      <w:pPr>
        <w:shd w:val="clear" w:color="auto" w:fill="FFFFFF"/>
        <w:rPr>
          <w:rFonts w:ascii="Gill Sans MT" w:hAnsi="Gill Sans MT" w:cstheme="minorHAnsi"/>
          <w:color w:val="000000"/>
        </w:rPr>
      </w:pPr>
    </w:p>
    <w:p w14:paraId="7D988508" w14:textId="77777777" w:rsidR="00A9161F" w:rsidRPr="00BE26A6" w:rsidRDefault="00A9161F" w:rsidP="00A9161F">
      <w:pPr>
        <w:shd w:val="clear" w:color="auto" w:fill="FFFFFF"/>
        <w:rPr>
          <w:rFonts w:ascii="Gill Sans MT" w:hAnsi="Gill Sans MT" w:cstheme="minorHAnsi"/>
          <w:color w:val="000000"/>
        </w:rPr>
      </w:pPr>
      <w:r w:rsidRPr="00BE26A6">
        <w:rPr>
          <w:rFonts w:ascii="Gill Sans MT" w:hAnsi="Gill Sans MT"/>
          <w:color w:val="000000"/>
          <w:lang w:val="en"/>
        </w:rPr>
        <w:t xml:space="preserve">For termination for reasons stated in this subsection, Consultant shall be reimbursed for time worked prior to the date of termination, travel time back to the Consultant's home immediately following termination of activities as directed, and any documented expenses. </w:t>
      </w:r>
    </w:p>
    <w:p w14:paraId="5F34701A" w14:textId="77777777" w:rsidR="00A9161F" w:rsidRPr="00BE26A6" w:rsidRDefault="00A9161F" w:rsidP="00A9161F">
      <w:pPr>
        <w:pStyle w:val="ListParagraph"/>
        <w:numPr>
          <w:ilvl w:val="0"/>
          <w:numId w:val="6"/>
        </w:numPr>
        <w:shd w:val="clear" w:color="auto" w:fill="FFFFFF"/>
        <w:spacing w:after="0" w:line="240" w:lineRule="auto"/>
        <w:ind w:left="1080"/>
        <w:rPr>
          <w:rFonts w:ascii="Gill Sans MT" w:hAnsi="Gill Sans MT" w:cstheme="minorHAnsi"/>
          <w:color w:val="000000"/>
        </w:rPr>
      </w:pPr>
      <w:bookmarkStart w:id="0" w:name="_Hlk512266704"/>
      <w:r w:rsidRPr="00BE26A6">
        <w:rPr>
          <w:rFonts w:ascii="Gill Sans MT" w:hAnsi="Gill Sans MT"/>
          <w:color w:val="000000"/>
          <w:lang w:val="en"/>
        </w:rPr>
        <w:t xml:space="preserve">Sections 2, 5, 7-9, 13, 14, and 17-22 of </w:t>
      </w:r>
      <w:bookmarkEnd w:id="0"/>
      <w:r w:rsidRPr="00BE26A6">
        <w:rPr>
          <w:rFonts w:ascii="Gill Sans MT" w:hAnsi="Gill Sans MT"/>
          <w:color w:val="000000"/>
          <w:lang w:val="en"/>
        </w:rPr>
        <w:t>this Agreement and any remedies for breach of this Agreement shall survive any termination or expiration of this Agreement.</w:t>
      </w:r>
    </w:p>
    <w:p w14:paraId="79BD7A5F" w14:textId="77777777" w:rsidR="00A9161F" w:rsidRPr="00BE26A6" w:rsidRDefault="00A9161F" w:rsidP="00A9161F">
      <w:pPr>
        <w:pStyle w:val="ListParagraph"/>
        <w:shd w:val="clear" w:color="auto" w:fill="FFFFFF"/>
        <w:ind w:left="360"/>
        <w:rPr>
          <w:rFonts w:ascii="Gill Sans MT" w:hAnsi="Gill Sans MT" w:cstheme="minorHAnsi"/>
          <w:color w:val="000000"/>
        </w:rPr>
      </w:pPr>
    </w:p>
    <w:p w14:paraId="750C820C"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Stop Work</w:t>
      </w:r>
      <w:r w:rsidRPr="00BE26A6">
        <w:rPr>
          <w:rFonts w:ascii="Gill Sans MT" w:hAnsi="Gill Sans MT"/>
          <w:color w:val="000000"/>
          <w:lang w:val="en"/>
        </w:rPr>
        <w:t xml:space="preserve">.  Creative shall retain the right to direct Consultant to suspend work (“stop work”) at any time.  Such direction must be in writing and shall be effective for a period of no more than 30 days after which time Consultant and the Creative shall mutually determine whether the work should continue or terminate.  </w:t>
      </w:r>
    </w:p>
    <w:p w14:paraId="7BE60A28" w14:textId="77777777" w:rsidR="00A9161F" w:rsidRPr="00BE26A6" w:rsidRDefault="00A9161F" w:rsidP="00A9161F">
      <w:pPr>
        <w:pStyle w:val="ListParagraph"/>
        <w:shd w:val="clear" w:color="auto" w:fill="FFFFFF"/>
        <w:ind w:left="360"/>
        <w:rPr>
          <w:rFonts w:ascii="Gill Sans MT" w:hAnsi="Gill Sans MT" w:cstheme="minorHAnsi"/>
          <w:color w:val="000000"/>
        </w:rPr>
      </w:pPr>
    </w:p>
    <w:p w14:paraId="43208DDA"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Warranty</w:t>
      </w:r>
      <w:r w:rsidRPr="00BE26A6">
        <w:rPr>
          <w:rFonts w:ascii="Gill Sans MT" w:hAnsi="Gill Sans MT"/>
          <w:color w:val="000000"/>
          <w:lang w:val="en"/>
        </w:rPr>
        <w:t>. Consultant warrants that: (i) the Services will be performed in a professional and workmanlike manner and that none of such Services or any part of this Agreement is or will be inconsistent with any obligation Consultant may have to others; (ii) all work under this Agreement shall be Consultant’s original work and none of the Services or Inventions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provided for herein.</w:t>
      </w:r>
    </w:p>
    <w:p w14:paraId="52EEBEA2" w14:textId="77777777" w:rsidR="00A9161F" w:rsidRPr="00BE26A6" w:rsidRDefault="00A9161F" w:rsidP="00A9161F">
      <w:pPr>
        <w:pStyle w:val="ListParagraph"/>
        <w:ind w:left="360"/>
        <w:rPr>
          <w:rFonts w:ascii="Gill Sans MT" w:hAnsi="Gill Sans MT" w:cstheme="minorHAnsi"/>
          <w:color w:val="000000"/>
          <w:u w:val="single"/>
        </w:rPr>
      </w:pPr>
    </w:p>
    <w:p w14:paraId="2C142FE9"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Independent Contractor</w:t>
      </w:r>
      <w:r w:rsidRPr="00BE26A6">
        <w:rPr>
          <w:rFonts w:ascii="Gill Sans MT" w:hAnsi="Gill Sans MT"/>
          <w:color w:val="000000"/>
          <w:lang w:val="en"/>
        </w:rPr>
        <w:t>. </w:t>
      </w:r>
    </w:p>
    <w:p w14:paraId="1D7EB611" w14:textId="77777777" w:rsidR="00A9161F" w:rsidRPr="00BE26A6" w:rsidRDefault="00A9161F" w:rsidP="00A9161F">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This Agreement shall not render Consultant a partner, joint </w:t>
      </w:r>
      <w:proofErr w:type="spellStart"/>
      <w:r w:rsidRPr="00BE26A6">
        <w:rPr>
          <w:rFonts w:ascii="Gill Sans MT" w:hAnsi="Gill Sans MT"/>
          <w:color w:val="000000"/>
          <w:lang w:val="en"/>
        </w:rPr>
        <w:t>venturer</w:t>
      </w:r>
      <w:proofErr w:type="spellEnd"/>
      <w:r w:rsidRPr="00BE26A6">
        <w:rPr>
          <w:rFonts w:ascii="Gill Sans MT" w:hAnsi="Gill Sans MT"/>
          <w:color w:val="000000"/>
          <w:lang w:val="en"/>
        </w:rPr>
        <w:t>, employee, or agent of Creative for any purpose. Neither party shall bind nor attempt to bind the other to any contract.</w:t>
      </w:r>
      <w:r w:rsidRPr="00BE26A6">
        <w:rPr>
          <w:rFonts w:ascii="Gill Sans MT" w:hAnsi="Gill Sans MT"/>
          <w:lang w:val="en"/>
        </w:rPr>
        <w:t xml:space="preserve"> </w:t>
      </w:r>
    </w:p>
    <w:p w14:paraId="211B7B66" w14:textId="77777777" w:rsidR="00A9161F" w:rsidRPr="00BE26A6" w:rsidRDefault="00A9161F" w:rsidP="00A9161F">
      <w:pPr>
        <w:pStyle w:val="ListParagraph"/>
        <w:shd w:val="clear" w:color="auto" w:fill="FFFFFF"/>
        <w:rPr>
          <w:rFonts w:ascii="Gill Sans MT" w:hAnsi="Gill Sans MT" w:cstheme="minorHAnsi"/>
          <w:color w:val="000000"/>
        </w:rPr>
      </w:pPr>
    </w:p>
    <w:p w14:paraId="3659CE00" w14:textId="77777777" w:rsidR="00A9161F" w:rsidRPr="00BE26A6" w:rsidRDefault="00A9161F" w:rsidP="00A9161F">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Consultant shall have the right to control and determine the time, place, methods, manner and means of performing the services, unless otherwise stipulated in this Agreement.  Creative shall rely on Consultant to put in the necessary number of hours as are necessary to fulfill the requirements of the Agreement.  Consultant shall provide all equipment and supplies required to perform the Services.</w:t>
      </w:r>
      <w:r w:rsidRPr="00BE26A6">
        <w:rPr>
          <w:rFonts w:ascii="Gill Sans MT" w:hAnsi="Gill Sans MT"/>
          <w:lang w:val="en"/>
        </w:rPr>
        <w:t xml:space="preserve"> </w:t>
      </w:r>
    </w:p>
    <w:p w14:paraId="2E409697" w14:textId="77777777" w:rsidR="00A9161F" w:rsidRPr="00BE26A6" w:rsidRDefault="00A9161F" w:rsidP="00A9161F">
      <w:pPr>
        <w:pStyle w:val="ListParagraph"/>
        <w:ind w:left="360"/>
        <w:rPr>
          <w:rFonts w:ascii="Gill Sans MT" w:hAnsi="Gill Sans MT" w:cstheme="minorHAnsi"/>
          <w:color w:val="000000"/>
        </w:rPr>
      </w:pPr>
    </w:p>
    <w:p w14:paraId="7EDDE85B" w14:textId="77777777" w:rsidR="00A9161F" w:rsidRPr="00BE26A6" w:rsidRDefault="00A9161F" w:rsidP="00A9161F">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Consultant. </w:t>
      </w:r>
    </w:p>
    <w:p w14:paraId="2227F288" w14:textId="77777777" w:rsidR="00A9161F" w:rsidRPr="00BE26A6" w:rsidRDefault="00A9161F" w:rsidP="00A9161F">
      <w:pPr>
        <w:pStyle w:val="ListParagraph"/>
        <w:ind w:left="360"/>
        <w:rPr>
          <w:rFonts w:ascii="Gill Sans MT" w:hAnsi="Gill Sans MT" w:cstheme="minorHAnsi"/>
          <w:color w:val="000000"/>
        </w:rPr>
      </w:pPr>
    </w:p>
    <w:p w14:paraId="71900E77" w14:textId="77777777" w:rsidR="00A9161F" w:rsidRPr="00BE26A6" w:rsidRDefault="00A9161F" w:rsidP="00A9161F">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Consultant is solely responsible for paying when due all taxes, including estimated taxes, withholdings, and other statutory or contractual obligations of any sort, including, but not limited to, Workers’ Compensation Insurance. Consultant agrees to defend, </w:t>
      </w:r>
      <w:proofErr w:type="gramStart"/>
      <w:r w:rsidRPr="00BE26A6">
        <w:rPr>
          <w:rFonts w:ascii="Gill Sans MT" w:hAnsi="Gill Sans MT"/>
          <w:color w:val="000000"/>
          <w:lang w:val="en"/>
        </w:rPr>
        <w:t>indemnify</w:t>
      </w:r>
      <w:proofErr w:type="gramEnd"/>
      <w:r w:rsidRPr="00BE26A6">
        <w:rPr>
          <w:rFonts w:ascii="Gill Sans MT" w:hAnsi="Gill Sans MT"/>
          <w:color w:val="000000"/>
          <w:lang w:val="en"/>
        </w:rPr>
        <w:t xml:space="preserve"> and hold Creative, its clients, officers, employees, agents and assigns, from any and all claims and damages, causes of action and liabilities arising from or in connection with the performance of Consultant’s services hereunder.</w:t>
      </w:r>
    </w:p>
    <w:p w14:paraId="3E87DAE0" w14:textId="77777777" w:rsidR="00A9161F" w:rsidRPr="00BE26A6" w:rsidRDefault="00A9161F" w:rsidP="00A9161F">
      <w:pPr>
        <w:pStyle w:val="ListParagraph"/>
        <w:ind w:left="360"/>
        <w:rPr>
          <w:rFonts w:ascii="Gill Sans MT" w:hAnsi="Gill Sans MT" w:cstheme="minorHAnsi"/>
          <w:color w:val="000000"/>
        </w:rPr>
      </w:pPr>
    </w:p>
    <w:p w14:paraId="7CE48FB9" w14:textId="77777777" w:rsidR="00A9161F" w:rsidRPr="00BE26A6" w:rsidRDefault="00A9161F" w:rsidP="00A9161F">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676AAFEE" w14:textId="77777777" w:rsidR="00A9161F" w:rsidRPr="00BE26A6" w:rsidRDefault="00A9161F" w:rsidP="00A9161F">
      <w:pPr>
        <w:pStyle w:val="ListParagraph"/>
        <w:shd w:val="clear" w:color="auto" w:fill="FFFFFF"/>
        <w:ind w:left="0"/>
        <w:rPr>
          <w:rFonts w:ascii="Gill Sans MT" w:hAnsi="Gill Sans MT" w:cstheme="minorHAnsi"/>
          <w:color w:val="000000"/>
        </w:rPr>
      </w:pPr>
      <w:r w:rsidRPr="00BE26A6">
        <w:rPr>
          <w:rFonts w:ascii="Gill Sans MT" w:hAnsi="Gill Sans MT"/>
          <w:color w:val="000000"/>
          <w:lang w:val="en"/>
        </w:rPr>
        <w:t> </w:t>
      </w:r>
    </w:p>
    <w:p w14:paraId="02EC23E4"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Assumption of Risk</w:t>
      </w:r>
      <w:r w:rsidRPr="00BE26A6">
        <w:rPr>
          <w:rFonts w:ascii="Gill Sans MT" w:hAnsi="Gill Sans MT"/>
          <w:color w:val="000000"/>
          <w:lang w:val="en"/>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3829A0EB" w14:textId="77777777" w:rsidR="00A9161F" w:rsidRPr="00BE26A6" w:rsidRDefault="00A9161F" w:rsidP="00A9161F">
      <w:pPr>
        <w:pStyle w:val="ListParagraph"/>
        <w:shd w:val="clear" w:color="auto" w:fill="FFFFFF"/>
        <w:ind w:left="0"/>
        <w:rPr>
          <w:rFonts w:ascii="Gill Sans MT" w:hAnsi="Gill Sans MT" w:cstheme="minorHAnsi"/>
          <w:color w:val="000000"/>
        </w:rPr>
      </w:pPr>
    </w:p>
    <w:p w14:paraId="300F2EF7"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Travel Insurance</w:t>
      </w:r>
      <w:r w:rsidRPr="00BE26A6">
        <w:rPr>
          <w:rFonts w:ascii="Gill Sans MT" w:hAnsi="Gill Sans MT"/>
          <w:color w:val="000000"/>
          <w:lang w:val="en"/>
        </w:rPr>
        <w:t xml:space="preserve">. Generally, Consultant shall be responsible for all medical, dental, health, </w:t>
      </w:r>
      <w:proofErr w:type="gramStart"/>
      <w:r w:rsidRPr="00BE26A6">
        <w:rPr>
          <w:rFonts w:ascii="Gill Sans MT" w:hAnsi="Gill Sans MT"/>
          <w:color w:val="000000"/>
          <w:lang w:val="en"/>
        </w:rPr>
        <w:t>injury</w:t>
      </w:r>
      <w:proofErr w:type="gramEnd"/>
      <w:r w:rsidRPr="00BE26A6">
        <w:rPr>
          <w:rFonts w:ascii="Gill Sans MT" w:hAnsi="Gill Sans MT"/>
          <w:color w:val="000000"/>
          <w:lang w:val="en"/>
        </w:rPr>
        <w:t xml:space="preserve"> and other personal insurance coverage.  However, if Consultant’s Services requires international travel under a U.S. government funded contract (Creative’s prime contract), Consultant may be eligible for the MEDEX Program, which provides direct access to prompt assistance in the event of a medical emergency while traveling abroad. Additionally, Consultant may be covered by DBA insurance. </w:t>
      </w:r>
    </w:p>
    <w:p w14:paraId="5189912C" w14:textId="77777777" w:rsidR="00A9161F" w:rsidRPr="00BE26A6" w:rsidRDefault="00A9161F" w:rsidP="00A9161F">
      <w:pPr>
        <w:pStyle w:val="ListParagraph"/>
        <w:shd w:val="clear" w:color="auto" w:fill="FFFFFF"/>
        <w:ind w:left="360"/>
        <w:rPr>
          <w:rFonts w:ascii="Gill Sans MT" w:hAnsi="Gill Sans MT" w:cstheme="minorHAnsi"/>
          <w:color w:val="000000"/>
          <w:u w:val="single"/>
        </w:rPr>
      </w:pPr>
    </w:p>
    <w:p w14:paraId="25931DDA" w14:textId="77777777" w:rsidR="00A9161F" w:rsidRPr="00BE26A6" w:rsidRDefault="00A9161F" w:rsidP="00A9161F">
      <w:pPr>
        <w:pStyle w:val="ListParagraph"/>
        <w:shd w:val="clear" w:color="auto" w:fill="FFFFFF"/>
        <w:ind w:left="360"/>
        <w:rPr>
          <w:rFonts w:ascii="Gill Sans MT" w:hAnsi="Gill Sans MT" w:cstheme="minorHAnsi"/>
          <w:color w:val="000000"/>
        </w:rPr>
      </w:pPr>
      <w:r w:rsidRPr="00BE26A6">
        <w:rPr>
          <w:rFonts w:ascii="Gill Sans MT" w:hAnsi="Gill Sans MT"/>
          <w:color w:val="000000"/>
          <w:lang w:val="en"/>
        </w:rPr>
        <w:t>If applicable, MEDEX and DBA will be provided to Consultant at no additional cost. Consultant agrees to the requirements and limitations of these insurances, which may include costs for specific use under the MEDEX coverage.</w:t>
      </w:r>
    </w:p>
    <w:p w14:paraId="17ECF802" w14:textId="77777777" w:rsidR="00A9161F" w:rsidRPr="00BE26A6" w:rsidRDefault="00A9161F" w:rsidP="00A9161F">
      <w:pPr>
        <w:pStyle w:val="ListParagraph"/>
        <w:shd w:val="clear" w:color="auto" w:fill="FFFFFF"/>
        <w:ind w:left="360"/>
        <w:rPr>
          <w:rFonts w:ascii="Gill Sans MT" w:hAnsi="Gill Sans MT" w:cstheme="minorHAnsi"/>
          <w:color w:val="000000"/>
        </w:rPr>
      </w:pPr>
    </w:p>
    <w:p w14:paraId="78F326F6"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Indemnification</w:t>
      </w:r>
      <w:r w:rsidRPr="00BE26A6">
        <w:rPr>
          <w:rFonts w:ascii="Gill Sans MT" w:hAnsi="Gill Sans MT"/>
          <w:color w:val="000000"/>
          <w:lang w:val="en"/>
        </w:rPr>
        <w:t xml:space="preserve">.  Consultant shall be solely liable </w:t>
      </w:r>
      <w:proofErr w:type="gramStart"/>
      <w:r w:rsidRPr="00BE26A6">
        <w:rPr>
          <w:rFonts w:ascii="Gill Sans MT" w:hAnsi="Gill Sans MT"/>
          <w:color w:val="000000"/>
          <w:lang w:val="en"/>
        </w:rPr>
        <w:t>for, and</w:t>
      </w:r>
      <w:proofErr w:type="gramEnd"/>
      <w:r w:rsidRPr="00BE26A6">
        <w:rPr>
          <w:rFonts w:ascii="Gill Sans MT" w:hAnsi="Gill Sans MT"/>
          <w:color w:val="000000"/>
          <w:lang w:val="en"/>
        </w:rPr>
        <w:t xml:space="preserve"> shall indemnify and hold harmless Creative and its successors and assigns from any claims, suits, judgments or causes of action initiated by any third party against Creative where such actions result from or arise out of the 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w:t>
      </w:r>
      <w:proofErr w:type="gramStart"/>
      <w:r w:rsidRPr="00BE26A6">
        <w:rPr>
          <w:rFonts w:ascii="Gill Sans MT" w:hAnsi="Gill Sans MT"/>
          <w:color w:val="000000"/>
          <w:lang w:val="en"/>
        </w:rPr>
        <w:t>third party</w:t>
      </w:r>
      <w:proofErr w:type="gramEnd"/>
      <w:r w:rsidRPr="00BE26A6">
        <w:rPr>
          <w:rFonts w:ascii="Gill Sans MT" w:hAnsi="Gill Sans MT"/>
          <w:color w:val="000000"/>
          <w:lang w:val="en"/>
        </w:rPr>
        <w:t xml:space="preserve"> materials or information.</w:t>
      </w:r>
    </w:p>
    <w:p w14:paraId="232A9B16" w14:textId="77777777" w:rsidR="00A9161F" w:rsidRPr="00BE26A6" w:rsidRDefault="00A9161F" w:rsidP="00A9161F">
      <w:pPr>
        <w:pStyle w:val="ListParagraph"/>
        <w:shd w:val="clear" w:color="auto" w:fill="FFFFFF"/>
        <w:ind w:left="360"/>
        <w:rPr>
          <w:rFonts w:ascii="Gill Sans MT" w:hAnsi="Gill Sans MT" w:cstheme="minorHAnsi"/>
          <w:color w:val="000000"/>
        </w:rPr>
      </w:pPr>
      <w:r w:rsidRPr="00BE26A6">
        <w:rPr>
          <w:rFonts w:ascii="Gill Sans MT" w:hAnsi="Gill Sans MT"/>
          <w:color w:val="000000"/>
          <w:lang w:val="en"/>
        </w:rPr>
        <w:t> </w:t>
      </w:r>
    </w:p>
    <w:p w14:paraId="348C6E3D"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Notices</w:t>
      </w:r>
      <w:r w:rsidRPr="00BE26A6">
        <w:rPr>
          <w:rFonts w:ascii="Gill Sans MT" w:hAnsi="Gill Sans MT"/>
          <w:color w:val="000000"/>
          <w:lang w:val="en"/>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0A6DEC6F" w14:textId="77777777" w:rsidR="00A9161F" w:rsidRPr="00BE26A6" w:rsidRDefault="00A9161F" w:rsidP="00A9161F">
      <w:pPr>
        <w:pStyle w:val="ListParagraph"/>
        <w:ind w:left="360"/>
        <w:rPr>
          <w:rFonts w:ascii="Gill Sans MT" w:hAnsi="Gill Sans MT" w:cstheme="minorHAnsi"/>
          <w:color w:val="000000"/>
          <w:u w:val="single"/>
        </w:rPr>
      </w:pPr>
    </w:p>
    <w:p w14:paraId="361422BC"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Waiver</w:t>
      </w:r>
      <w:r w:rsidRPr="00BE26A6">
        <w:rPr>
          <w:rFonts w:ascii="Gill Sans MT" w:hAnsi="Gill Sans MT"/>
          <w:color w:val="000000"/>
          <w:lang w:val="en"/>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14:paraId="3D8559EB" w14:textId="77777777" w:rsidR="00A9161F" w:rsidRPr="00BE26A6" w:rsidRDefault="00A9161F" w:rsidP="00A9161F">
      <w:pPr>
        <w:pStyle w:val="ListParagraph"/>
        <w:ind w:left="360"/>
        <w:rPr>
          <w:rFonts w:ascii="Gill Sans MT" w:hAnsi="Gill Sans MT" w:cstheme="minorHAnsi"/>
          <w:color w:val="000000"/>
          <w:u w:val="single"/>
        </w:rPr>
      </w:pPr>
    </w:p>
    <w:p w14:paraId="3FD75B1F"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Modifications and Amendments</w:t>
      </w:r>
      <w:r w:rsidRPr="00BE26A6">
        <w:rPr>
          <w:rFonts w:ascii="Gill Sans MT" w:hAnsi="Gill Sans MT"/>
          <w:color w:val="000000"/>
          <w:lang w:val="en"/>
        </w:rPr>
        <w:t>. No changes or modification or waivers to this Agreement will be effective unless in writing and signed by both parties.</w:t>
      </w:r>
    </w:p>
    <w:p w14:paraId="43CF8A6E" w14:textId="77777777" w:rsidR="00A9161F" w:rsidRPr="00BE26A6" w:rsidRDefault="00A9161F" w:rsidP="00A9161F">
      <w:pPr>
        <w:rPr>
          <w:rFonts w:ascii="Gill Sans MT" w:hAnsi="Gill Sans MT" w:cstheme="minorHAnsi"/>
          <w:color w:val="000000"/>
          <w:u w:val="single"/>
        </w:rPr>
      </w:pPr>
    </w:p>
    <w:p w14:paraId="0BFE7375"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Choice of Law and Choice of Forum</w:t>
      </w:r>
      <w:r w:rsidRPr="00BE26A6">
        <w:rPr>
          <w:rFonts w:ascii="Gill Sans MT" w:hAnsi="Gill Sans MT"/>
          <w:color w:val="000000"/>
          <w:lang w:val="en"/>
        </w:rPr>
        <w:t xml:space="preserve">. This Agreement shall in all respects be governed, construed, </w:t>
      </w:r>
      <w:proofErr w:type="gramStart"/>
      <w:r w:rsidRPr="00BE26A6">
        <w:rPr>
          <w:rFonts w:ascii="Gill Sans MT" w:hAnsi="Gill Sans MT"/>
          <w:color w:val="000000"/>
          <w:lang w:val="en"/>
        </w:rPr>
        <w:t>interpreted</w:t>
      </w:r>
      <w:proofErr w:type="gramEnd"/>
      <w:r w:rsidRPr="00BE26A6">
        <w:rPr>
          <w:rFonts w:ascii="Gill Sans MT" w:hAnsi="Gill Sans MT"/>
          <w:color w:val="000000"/>
          <w:lang w:val="en"/>
        </w:rPr>
        <w:t xml:space="preserve"> and enforced under the laws of the District of Columbia, United States of America. Any disputes, claims, </w:t>
      </w:r>
      <w:proofErr w:type="gramStart"/>
      <w:r w:rsidRPr="00BE26A6">
        <w:rPr>
          <w:rFonts w:ascii="Gill Sans MT" w:hAnsi="Gill Sans MT"/>
          <w:color w:val="000000"/>
          <w:lang w:val="en"/>
        </w:rPr>
        <w:t>actions</w:t>
      </w:r>
      <w:proofErr w:type="gramEnd"/>
      <w:r w:rsidRPr="00BE26A6">
        <w:rPr>
          <w:rFonts w:ascii="Gill Sans MT" w:hAnsi="Gill Sans MT"/>
          <w:color w:val="000000"/>
          <w:lang w:val="en"/>
        </w:rPr>
        <w:t xml:space="preserve">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3BA00CA5" w14:textId="77777777" w:rsidR="00A9161F" w:rsidRPr="00BE26A6" w:rsidRDefault="00A9161F" w:rsidP="00A9161F">
      <w:pPr>
        <w:rPr>
          <w:rFonts w:ascii="Gill Sans MT" w:hAnsi="Gill Sans MT" w:cstheme="minorHAnsi"/>
          <w:color w:val="000000"/>
        </w:rPr>
      </w:pPr>
    </w:p>
    <w:p w14:paraId="0611F82D"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Corrupt Practices and Gratuities</w:t>
      </w:r>
      <w:r w:rsidRPr="00BE26A6">
        <w:rPr>
          <w:rFonts w:ascii="Gill Sans MT" w:hAnsi="Gill Sans MT"/>
          <w:color w:val="000000"/>
          <w:lang w:val="en"/>
        </w:rPr>
        <w:t xml:space="preserve">. Consultant represents and warrants that she/he will comply with all applicable local, national, foreign laws and regulations pertaining to performance of obligations under this Agreement and amendment hereto. </w:t>
      </w:r>
      <w:proofErr w:type="gramStart"/>
      <w:r w:rsidRPr="00BE26A6">
        <w:rPr>
          <w:rFonts w:ascii="Gill Sans MT" w:hAnsi="Gill Sans MT"/>
          <w:color w:val="000000"/>
          <w:lang w:val="en"/>
        </w:rPr>
        <w:t>In particular and</w:t>
      </w:r>
      <w:proofErr w:type="gramEnd"/>
      <w:r w:rsidRPr="00BE26A6">
        <w:rPr>
          <w:rFonts w:ascii="Gill Sans MT" w:hAnsi="Gill Sans MT"/>
          <w:color w:val="000000"/>
          <w:lang w:val="en"/>
        </w:rPr>
        <w:t xml:space="preserve">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14:paraId="7A6A8ED7" w14:textId="77777777" w:rsidR="00A9161F" w:rsidRPr="00BE26A6" w:rsidRDefault="00A9161F" w:rsidP="00A9161F">
      <w:pPr>
        <w:pStyle w:val="ListParagraph"/>
        <w:shd w:val="clear" w:color="auto" w:fill="FFFFFF"/>
        <w:ind w:left="360"/>
        <w:rPr>
          <w:rFonts w:ascii="Gill Sans MT" w:hAnsi="Gill Sans MT" w:cstheme="minorHAnsi"/>
          <w:color w:val="000000"/>
        </w:rPr>
      </w:pPr>
    </w:p>
    <w:p w14:paraId="64F6CCA8"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Use of Headings</w:t>
      </w:r>
      <w:r w:rsidRPr="00BE26A6">
        <w:rPr>
          <w:rFonts w:ascii="Gill Sans MT" w:hAnsi="Gill Sans MT"/>
          <w:color w:val="000000"/>
          <w:lang w:val="en"/>
        </w:rPr>
        <w:t>. Headings herein are for convenience of reference only and shall in no way affect interpretation of the Agreement.</w:t>
      </w:r>
    </w:p>
    <w:p w14:paraId="6B16414A" w14:textId="77777777" w:rsidR="00A9161F" w:rsidRPr="00BE26A6" w:rsidRDefault="00A9161F" w:rsidP="00A9161F">
      <w:pPr>
        <w:shd w:val="clear" w:color="auto" w:fill="FFFFFF"/>
        <w:rPr>
          <w:rFonts w:ascii="Gill Sans MT" w:hAnsi="Gill Sans MT" w:cstheme="minorHAnsi"/>
          <w:color w:val="000000"/>
        </w:rPr>
      </w:pPr>
    </w:p>
    <w:p w14:paraId="4FD3A22D"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Code of Conduct</w:t>
      </w:r>
      <w:r w:rsidRPr="00BE26A6">
        <w:rPr>
          <w:rFonts w:ascii="Gill Sans MT" w:hAnsi="Gill Sans MT"/>
          <w:color w:val="000000"/>
          <w:lang w:val="en"/>
        </w:rPr>
        <w:t xml:space="preserve">. Consultant agrees to perform the work assigned by Creative in a professional, </w:t>
      </w:r>
      <w:proofErr w:type="gramStart"/>
      <w:r w:rsidRPr="00BE26A6">
        <w:rPr>
          <w:rFonts w:ascii="Gill Sans MT" w:hAnsi="Gill Sans MT"/>
          <w:color w:val="000000"/>
          <w:lang w:val="en"/>
        </w:rPr>
        <w:t>ethical</w:t>
      </w:r>
      <w:proofErr w:type="gramEnd"/>
      <w:r w:rsidRPr="00BE26A6">
        <w:rPr>
          <w:rFonts w:ascii="Gill Sans MT" w:hAnsi="Gill Sans MT"/>
          <w:color w:val="000000"/>
          <w:lang w:val="en"/>
        </w:rPr>
        <w:t xml:space="preserve"> and culturally sensitive manner. Special attention should be focused on the Whistleblower Protection (and Consultant’s responsibility to report fraud, </w:t>
      </w:r>
      <w:proofErr w:type="gramStart"/>
      <w:r w:rsidRPr="00BE26A6">
        <w:rPr>
          <w:rFonts w:ascii="Gill Sans MT" w:hAnsi="Gill Sans MT"/>
          <w:color w:val="000000"/>
          <w:lang w:val="en"/>
        </w:rPr>
        <w:t>waste</w:t>
      </w:r>
      <w:proofErr w:type="gramEnd"/>
      <w:r w:rsidRPr="00BE26A6">
        <w:rPr>
          <w:rFonts w:ascii="Gill Sans MT" w:hAnsi="Gill Sans MT"/>
          <w:color w:val="000000"/>
          <w:lang w:val="en"/>
        </w:rPr>
        <w:t xml:space="preserve"> and abuse suspicions), Child Protection requirements and Creative’s commitment to Combatting Human Trafficking.</w:t>
      </w:r>
    </w:p>
    <w:p w14:paraId="05018094" w14:textId="77777777" w:rsidR="00A9161F" w:rsidRPr="00BE26A6" w:rsidRDefault="00A9161F" w:rsidP="00A9161F">
      <w:pPr>
        <w:pStyle w:val="ListParagraph"/>
        <w:rPr>
          <w:rFonts w:ascii="Gill Sans MT" w:hAnsi="Gill Sans MT" w:cstheme="minorHAnsi"/>
          <w:color w:val="000000"/>
        </w:rPr>
      </w:pPr>
    </w:p>
    <w:p w14:paraId="25AE5448"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 xml:space="preserve">Compliance with Law.  </w:t>
      </w:r>
      <w:r w:rsidRPr="00BE26A6">
        <w:rPr>
          <w:rFonts w:ascii="Gill Sans MT" w:hAnsi="Gill Sans MT"/>
          <w:color w:val="000000"/>
          <w:lang w:val="en"/>
        </w:rPr>
        <w:t xml:space="preserve">Performance of work and all products to be delivered shall be in accordance with </w:t>
      </w:r>
      <w:proofErr w:type="gramStart"/>
      <w:r w:rsidRPr="00BE26A6">
        <w:rPr>
          <w:rFonts w:ascii="Gill Sans MT" w:hAnsi="Gill Sans MT"/>
          <w:color w:val="000000"/>
          <w:lang w:val="en"/>
        </w:rPr>
        <w:t>any and all</w:t>
      </w:r>
      <w:proofErr w:type="gramEnd"/>
      <w:r w:rsidRPr="00BE26A6">
        <w:rPr>
          <w:rFonts w:ascii="Gill Sans MT" w:hAnsi="Gill Sans MT"/>
          <w:color w:val="000000"/>
          <w:lang w:val="en"/>
        </w:rPr>
        <w:t xml:space="preserve"> applicable regulations: executive orders, Federal, State, municipal, local and host country laws and ordinances, and rules, orders, requirements and regulations.</w:t>
      </w:r>
    </w:p>
    <w:p w14:paraId="2BE40F92" w14:textId="77777777" w:rsidR="00A9161F" w:rsidRPr="00BE26A6" w:rsidRDefault="00A9161F" w:rsidP="00A9161F">
      <w:pPr>
        <w:pStyle w:val="ListParagraph"/>
        <w:ind w:left="360"/>
        <w:rPr>
          <w:rFonts w:ascii="Gill Sans MT" w:hAnsi="Gill Sans MT" w:cstheme="minorHAnsi"/>
          <w:color w:val="000000"/>
          <w:u w:val="single"/>
        </w:rPr>
      </w:pPr>
    </w:p>
    <w:p w14:paraId="67361D77"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Dual Compensation. </w:t>
      </w:r>
      <w:r w:rsidRPr="00BE26A6">
        <w:rPr>
          <w:rFonts w:ascii="Gill Sans MT" w:hAnsi="Gill Sans MT"/>
          <w:color w:val="000000"/>
          <w:lang w:val="en"/>
        </w:rPr>
        <w:t>Consultant hereby certifies and agrees that receipt of compensation for services to be provided under this Agreement and amendment hereto shall not constitute dual compensation or compensation from sources other than Creative for the same work to be performed by Consultant for Creative.</w:t>
      </w:r>
    </w:p>
    <w:p w14:paraId="22155EBC" w14:textId="77777777" w:rsidR="00A9161F" w:rsidRPr="00BE26A6" w:rsidRDefault="00A9161F" w:rsidP="00A9161F">
      <w:pPr>
        <w:pStyle w:val="ListParagraph"/>
        <w:ind w:left="360"/>
        <w:rPr>
          <w:rFonts w:ascii="Gill Sans MT" w:hAnsi="Gill Sans MT" w:cstheme="minorHAnsi"/>
          <w:color w:val="000000"/>
          <w:u w:val="single"/>
        </w:rPr>
      </w:pPr>
    </w:p>
    <w:p w14:paraId="28E0197B"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Terrorism E.O. 13224</w:t>
      </w:r>
      <w:r w:rsidRPr="00BE26A6">
        <w:rPr>
          <w:rFonts w:ascii="Gill Sans MT" w:hAnsi="Gill Sans MT"/>
          <w:color w:val="000000"/>
          <w:lang w:val="en"/>
        </w:rPr>
        <w:t>: Consultant </w:t>
      </w:r>
      <w:r w:rsidRPr="00BE26A6">
        <w:rPr>
          <w:rStyle w:val="Strong"/>
          <w:rFonts w:ascii="Gill Sans MT" w:hAnsi="Gill Sans MT"/>
          <w:color w:val="000000"/>
          <w:lang w:val="en"/>
        </w:rPr>
        <w:t>agrees and certifies</w:t>
      </w:r>
      <w:r w:rsidRPr="00BE26A6">
        <w:rPr>
          <w:rFonts w:ascii="Gill Sans MT" w:hAnsi="Gill Sans MT"/>
          <w:color w:val="000000"/>
          <w:lang w:val="en"/>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w:t>
      </w:r>
      <w:proofErr w:type="gramStart"/>
      <w:r w:rsidRPr="00BE26A6">
        <w:rPr>
          <w:rFonts w:ascii="Gill Sans MT" w:hAnsi="Gill Sans MT"/>
          <w:color w:val="000000"/>
          <w:lang w:val="en"/>
        </w:rPr>
        <w:t>and also</w:t>
      </w:r>
      <w:proofErr w:type="gramEnd"/>
      <w:r w:rsidRPr="00BE26A6">
        <w:rPr>
          <w:rFonts w:ascii="Gill Sans MT" w:hAnsi="Gill Sans MT"/>
          <w:color w:val="000000"/>
          <w:lang w:val="en"/>
        </w:rPr>
        <w:t xml:space="preserve"> available at: </w:t>
      </w:r>
    </w:p>
    <w:p w14:paraId="383E4C97" w14:textId="77777777" w:rsidR="00A9161F" w:rsidRPr="00BE26A6" w:rsidRDefault="006F6CC7" w:rsidP="00A9161F">
      <w:pPr>
        <w:shd w:val="clear" w:color="auto" w:fill="FFFFFF"/>
        <w:ind w:firstLine="360"/>
        <w:rPr>
          <w:rFonts w:ascii="Gill Sans MT" w:hAnsi="Gill Sans MT" w:cstheme="minorHAnsi"/>
          <w:color w:val="954F72"/>
          <w:u w:val="single"/>
        </w:rPr>
      </w:pPr>
      <w:hyperlink r:id="rId7" w:history="1">
        <w:r w:rsidR="00A9161F" w:rsidRPr="00BE26A6">
          <w:rPr>
            <w:rStyle w:val="Hyperlink"/>
            <w:rFonts w:ascii="Gill Sans MT" w:hAnsi="Gill Sans MT"/>
            <w:color w:val="954F72"/>
            <w:lang w:val="en"/>
          </w:rPr>
          <w:t>http://www.whitehouse.gov/news/releases/2001/09/20010924-1.html</w:t>
        </w:r>
      </w:hyperlink>
      <w:r w:rsidR="00A9161F" w:rsidRPr="00BE26A6">
        <w:rPr>
          <w:rStyle w:val="Hyperlink"/>
          <w:rFonts w:ascii="Gill Sans MT" w:hAnsi="Gill Sans MT"/>
          <w:color w:val="954F72"/>
          <w:lang w:val="en"/>
        </w:rPr>
        <w:t>.</w:t>
      </w:r>
    </w:p>
    <w:p w14:paraId="490D0C94" w14:textId="77777777" w:rsidR="00A9161F" w:rsidRPr="00BE26A6" w:rsidRDefault="00A9161F" w:rsidP="00A9161F">
      <w:pPr>
        <w:pStyle w:val="ListParagraph"/>
        <w:ind w:left="360"/>
        <w:rPr>
          <w:rFonts w:ascii="Gill Sans MT" w:hAnsi="Gill Sans MT" w:cstheme="minorHAnsi"/>
          <w:color w:val="000000"/>
          <w:u w:val="single"/>
        </w:rPr>
      </w:pPr>
    </w:p>
    <w:p w14:paraId="14A86DCC" w14:textId="77777777" w:rsidR="00A9161F" w:rsidRPr="00BE26A6" w:rsidRDefault="00A9161F" w:rsidP="00A9161F">
      <w:pPr>
        <w:pStyle w:val="ListParagraph"/>
        <w:numPr>
          <w:ilvl w:val="0"/>
          <w:numId w:val="3"/>
        </w:numPr>
        <w:shd w:val="clear" w:color="auto" w:fill="FFFFFF"/>
        <w:spacing w:after="0" w:line="240" w:lineRule="auto"/>
        <w:ind w:left="360"/>
        <w:jc w:val="both"/>
        <w:rPr>
          <w:rFonts w:ascii="Gill Sans MT" w:hAnsi="Gill Sans MT" w:cstheme="minorHAnsi"/>
          <w:color w:val="000000"/>
        </w:rPr>
      </w:pPr>
      <w:r w:rsidRPr="00BE26A6">
        <w:rPr>
          <w:rFonts w:ascii="Gill Sans MT" w:hAnsi="Gill Sans MT"/>
          <w:color w:val="000000"/>
          <w:u w:val="single"/>
          <w:lang w:val="en"/>
        </w:rPr>
        <w:t>Other Certifications</w:t>
      </w:r>
      <w:r w:rsidRPr="00BE26A6">
        <w:rPr>
          <w:rFonts w:ascii="Gill Sans MT" w:hAnsi="Gill Sans MT"/>
          <w:color w:val="000000"/>
          <w:lang w:val="en"/>
        </w:rPr>
        <w:t xml:space="preserve">:  Consultant certifies by acceptance of this agreement that Consultant: </w:t>
      </w:r>
    </w:p>
    <w:p w14:paraId="1C88F165" w14:textId="77777777" w:rsidR="00A9161F" w:rsidRPr="00BE26A6" w:rsidRDefault="00A9161F" w:rsidP="00A9161F">
      <w:pPr>
        <w:ind w:left="360"/>
        <w:jc w:val="both"/>
        <w:rPr>
          <w:rFonts w:ascii="Gill Sans MT" w:hAnsi="Gill Sans MT" w:cstheme="minorHAnsi"/>
          <w:color w:val="000000"/>
        </w:rPr>
      </w:pPr>
      <w:r w:rsidRPr="00BE26A6">
        <w:rPr>
          <w:rFonts w:ascii="Gill Sans MT" w:hAnsi="Gill Sans MT"/>
          <w:color w:val="000000"/>
          <w:lang w:val="en"/>
        </w:rPr>
        <w:t xml:space="preserve">(i) is not presently debarred, suspended, proposed for debarment, declared ineligible, or voluntarily excluded from participation in this transaction by any U.S. Federal Government department of </w:t>
      </w:r>
      <w:proofErr w:type="gramStart"/>
      <w:r w:rsidRPr="00BE26A6">
        <w:rPr>
          <w:rFonts w:ascii="Gill Sans MT" w:hAnsi="Gill Sans MT"/>
          <w:color w:val="000000"/>
          <w:lang w:val="en"/>
        </w:rPr>
        <w:t>agency;</w:t>
      </w:r>
      <w:proofErr w:type="gramEnd"/>
      <w:r w:rsidRPr="00BE26A6">
        <w:rPr>
          <w:rFonts w:ascii="Gill Sans MT" w:hAnsi="Gill Sans MT"/>
          <w:color w:val="000000"/>
          <w:lang w:val="en"/>
        </w:rPr>
        <w:t xml:space="preserve"> </w:t>
      </w:r>
    </w:p>
    <w:p w14:paraId="4CA171B4" w14:textId="77777777" w:rsidR="00A9161F" w:rsidRPr="00BE26A6" w:rsidRDefault="00A9161F" w:rsidP="00A9161F">
      <w:pPr>
        <w:ind w:left="360"/>
        <w:jc w:val="both"/>
        <w:rPr>
          <w:rFonts w:ascii="Gill Sans MT" w:hAnsi="Gill Sans MT" w:cstheme="minorHAnsi"/>
          <w:color w:val="000000"/>
        </w:rPr>
      </w:pPr>
      <w:r w:rsidRPr="00BE26A6">
        <w:rPr>
          <w:rFonts w:ascii="Gill Sans MT" w:hAnsi="Gill Sans MT"/>
          <w:color w:val="000000"/>
          <w:lang w:val="en"/>
        </w:rPr>
        <w:t xml:space="preserve">(ii) has not been convicted of a narcotics offense or have been engaged in drug trafficking as defined at </w:t>
      </w:r>
      <w:hyperlink r:id="rId8" w:history="1">
        <w:r w:rsidRPr="00BE26A6">
          <w:rPr>
            <w:rStyle w:val="Hyperlink"/>
            <w:rFonts w:ascii="Gill Sans MT" w:hAnsi="Gill Sans MT"/>
            <w:lang w:val="en"/>
          </w:rPr>
          <w:t>https://www.ecfr.gov/cgi-bin/text-idx?SID=4ddee54c8075bf4c32c5d2cce66faeb5&amp;mc=true&amp;tpl=/ecfrbrowse/Title22/22cfr140_main_02.tpl</w:t>
        </w:r>
      </w:hyperlink>
      <w:r w:rsidRPr="00BE26A6">
        <w:rPr>
          <w:rFonts w:ascii="Gill Sans MT" w:hAnsi="Gill Sans MT"/>
          <w:color w:val="000000"/>
          <w:lang w:val="en"/>
        </w:rPr>
        <w:t xml:space="preserve">, nor has been indicted or convicted of any other crime(s) of violence, fraud or malicious intent; </w:t>
      </w:r>
    </w:p>
    <w:p w14:paraId="6893E134" w14:textId="77777777" w:rsidR="00A9161F" w:rsidRPr="00BE26A6" w:rsidRDefault="00A9161F" w:rsidP="00A9161F">
      <w:pPr>
        <w:ind w:left="360"/>
        <w:jc w:val="both"/>
        <w:rPr>
          <w:rFonts w:ascii="Gill Sans MT" w:hAnsi="Gill Sans MT" w:cstheme="minorHAnsi"/>
          <w:color w:val="000000"/>
        </w:rPr>
      </w:pPr>
      <w:r w:rsidRPr="00BE26A6">
        <w:rPr>
          <w:rFonts w:ascii="Gill Sans MT" w:hAnsi="Gill Sans MT"/>
          <w:color w:val="000000"/>
          <w:lang w:val="en"/>
        </w:rPr>
        <w:t xml:space="preserve">(iii) is not designated as a “specially designated nationals” by the Office of Foreign Asset Control of the U.S. Department of </w:t>
      </w:r>
      <w:proofErr w:type="gramStart"/>
      <w:r w:rsidRPr="00BE26A6">
        <w:rPr>
          <w:rFonts w:ascii="Gill Sans MT" w:hAnsi="Gill Sans MT"/>
          <w:color w:val="000000"/>
          <w:lang w:val="en"/>
        </w:rPr>
        <w:t>Treasury;</w:t>
      </w:r>
      <w:proofErr w:type="gramEnd"/>
      <w:r w:rsidRPr="00BE26A6">
        <w:rPr>
          <w:rFonts w:ascii="Gill Sans MT" w:hAnsi="Gill Sans MT"/>
          <w:color w:val="000000"/>
          <w:lang w:val="en"/>
        </w:rPr>
        <w:t xml:space="preserve"> </w:t>
      </w:r>
    </w:p>
    <w:p w14:paraId="0C33676D" w14:textId="77777777" w:rsidR="00A9161F" w:rsidRPr="00BE26A6" w:rsidRDefault="00A9161F" w:rsidP="00A9161F">
      <w:pPr>
        <w:ind w:left="360"/>
        <w:jc w:val="both"/>
        <w:rPr>
          <w:rFonts w:ascii="Gill Sans MT" w:hAnsi="Gill Sans MT" w:cstheme="minorHAnsi"/>
          <w:color w:val="000000"/>
        </w:rPr>
      </w:pPr>
      <w:r w:rsidRPr="00BE26A6">
        <w:rPr>
          <w:rFonts w:ascii="Gill Sans MT" w:hAnsi="Gill Sans MT"/>
          <w:color w:val="000000"/>
          <w:lang w:val="en"/>
        </w:rPr>
        <w:t xml:space="preserve">(iv) has not been indicted or convicted on charges of terrorism or of providing support to </w:t>
      </w:r>
      <w:proofErr w:type="gramStart"/>
      <w:r w:rsidRPr="00BE26A6">
        <w:rPr>
          <w:rFonts w:ascii="Gill Sans MT" w:hAnsi="Gill Sans MT"/>
          <w:color w:val="000000"/>
          <w:lang w:val="en"/>
        </w:rPr>
        <w:t>terrorists;</w:t>
      </w:r>
      <w:proofErr w:type="gramEnd"/>
      <w:r w:rsidRPr="00BE26A6">
        <w:rPr>
          <w:rFonts w:ascii="Gill Sans MT" w:hAnsi="Gill Sans MT"/>
          <w:color w:val="000000"/>
          <w:lang w:val="en"/>
        </w:rPr>
        <w:t xml:space="preserve"> </w:t>
      </w:r>
    </w:p>
    <w:p w14:paraId="2B138AC7" w14:textId="77777777" w:rsidR="00A9161F" w:rsidRPr="00BE26A6" w:rsidRDefault="00A9161F" w:rsidP="00A9161F">
      <w:pPr>
        <w:ind w:left="360"/>
        <w:jc w:val="both"/>
        <w:rPr>
          <w:rFonts w:ascii="Gill Sans MT" w:hAnsi="Gill Sans MT" w:cstheme="minorHAnsi"/>
          <w:color w:val="000000"/>
        </w:rPr>
      </w:pPr>
      <w:r w:rsidRPr="00BE26A6">
        <w:rPr>
          <w:rFonts w:ascii="Gill Sans MT" w:hAnsi="Gill Sans MT"/>
          <w:color w:val="000000"/>
          <w:lang w:val="en"/>
        </w:rPr>
        <w:t xml:space="preserve">In </w:t>
      </w:r>
      <w:r w:rsidRPr="00BE26A6">
        <w:rPr>
          <w:rFonts w:ascii="Gill Sans MT" w:hAnsi="Gill Sans MT"/>
          <w:bCs/>
          <w:color w:val="000000"/>
          <w:lang w:val="en"/>
        </w:rPr>
        <w:t xml:space="preserve"> hereby acknowledges and agrees to be held to t</w:t>
      </w:r>
      <w:r w:rsidRPr="00BE26A6">
        <w:rPr>
          <w:rFonts w:ascii="Gill Sans MT" w:hAnsi="Gill Sans MT"/>
          <w:color w:val="000000"/>
          <w:lang w:val="en"/>
        </w:rPr>
        <w:t xml:space="preserve">he United States Government policy on </w:t>
      </w:r>
      <w:r w:rsidRPr="00BE26A6">
        <w:rPr>
          <w:rFonts w:ascii="Gill Sans MT" w:hAnsi="Gill Sans MT"/>
          <w:bCs/>
          <w:color w:val="000000"/>
          <w:lang w:val="en"/>
        </w:rPr>
        <w:t>Combating Trafficking in Persons</w:t>
      </w:r>
      <w:r w:rsidRPr="00BE26A6">
        <w:rPr>
          <w:rFonts w:ascii="Gill Sans MT" w:hAnsi="Gill Sans MT"/>
          <w:color w:val="000000"/>
          <w:lang w:val="en"/>
        </w:rPr>
        <w:t xml:space="preserve"> prohibiting trafficking in persons including the trafficking-related activities as defined at </w:t>
      </w:r>
      <w:hyperlink r:id="rId9" w:history="1">
        <w:r w:rsidRPr="00BE26A6">
          <w:rPr>
            <w:rStyle w:val="Hyperlink"/>
            <w:rFonts w:ascii="Gill Sans MT" w:hAnsi="Gill Sans MT"/>
            <w:lang w:val="en"/>
          </w:rPr>
          <w:t>https://www.ecfr.gov/cgi-bin/text-idx?SID=9935cb12a725080e4e6daff2639e749f&amp;mc=true&amp;node=se48.2.52_1222_650&amp;rgn=div8</w:t>
        </w:r>
      </w:hyperlink>
      <w:r w:rsidRPr="00BE26A6">
        <w:rPr>
          <w:rFonts w:ascii="Gill Sans MT" w:hAnsi="Gill Sans MT"/>
          <w:color w:val="000000"/>
          <w:lang w:val="en"/>
        </w:rPr>
        <w:t>.</w:t>
      </w:r>
    </w:p>
    <w:p w14:paraId="27BFC764" w14:textId="77777777" w:rsidR="00A9161F" w:rsidRPr="00BE26A6" w:rsidRDefault="00A9161F" w:rsidP="00A9161F">
      <w:pPr>
        <w:ind w:left="360"/>
        <w:jc w:val="both"/>
        <w:rPr>
          <w:rFonts w:ascii="Gill Sans MT" w:hAnsi="Gill Sans MT" w:cstheme="minorHAnsi"/>
          <w:color w:val="000000"/>
        </w:rPr>
      </w:pPr>
      <w:r w:rsidRPr="00BE26A6">
        <w:rPr>
          <w:rFonts w:ascii="Gill Sans MT" w:hAnsi="Gill Sans MT"/>
          <w:color w:val="000000"/>
          <w:lang w:val="en"/>
        </w:rPr>
        <w:t xml:space="preserve">(vi) is aware of and has been informed of Consultant’s rights and remedies in the pilot program </w:t>
      </w:r>
      <w:proofErr w:type="gramStart"/>
      <w:r w:rsidRPr="00BE26A6">
        <w:rPr>
          <w:rFonts w:ascii="Gill Sans MT" w:hAnsi="Gill Sans MT"/>
          <w:color w:val="000000"/>
          <w:lang w:val="en"/>
        </w:rPr>
        <w:t>on  employee</w:t>
      </w:r>
      <w:proofErr w:type="gramEnd"/>
      <w:r w:rsidRPr="00BE26A6">
        <w:rPr>
          <w:rFonts w:ascii="Gill Sans MT" w:hAnsi="Gill Sans MT"/>
          <w:color w:val="000000"/>
          <w:lang w:val="en"/>
        </w:rPr>
        <w:t xml:space="preserve"> whistleblower protections established under 41 U.S.C. 4712, as described in section 3.908 of the Federal Acquisition Regulation.</w:t>
      </w:r>
    </w:p>
    <w:p w14:paraId="03510BAB"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Conflict of Interest</w:t>
      </w:r>
      <w:r w:rsidRPr="00BE26A6">
        <w:rPr>
          <w:rFonts w:ascii="Gill Sans MT" w:hAnsi="Gill Sans MT"/>
          <w:color w:val="000000"/>
          <w:lang w:val="en"/>
        </w:rPr>
        <w:t>.   Prior to commencing work under this Agreement, Consultant shall provide a signed Conflict of Interest Certification or Disclosure Statement required by Creative.</w:t>
      </w:r>
    </w:p>
    <w:p w14:paraId="57394569" w14:textId="77777777" w:rsidR="00A9161F" w:rsidRPr="00BE26A6" w:rsidRDefault="00A9161F" w:rsidP="00A9161F">
      <w:pPr>
        <w:pStyle w:val="ListParagraph"/>
        <w:shd w:val="clear" w:color="auto" w:fill="FFFFFF"/>
        <w:ind w:left="360"/>
        <w:rPr>
          <w:rFonts w:ascii="Gill Sans MT" w:hAnsi="Gill Sans MT" w:cstheme="minorHAnsi"/>
          <w:color w:val="000000"/>
        </w:rPr>
      </w:pPr>
    </w:p>
    <w:p w14:paraId="4B28A004"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Dispute Resolution</w:t>
      </w:r>
      <w:r w:rsidRPr="00BE26A6">
        <w:rPr>
          <w:rFonts w:ascii="Gill Sans MT" w:hAnsi="Gill Sans MT"/>
          <w:color w:val="000000"/>
          <w:lang w:val="en"/>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708FA63F" w14:textId="77777777" w:rsidR="00A9161F" w:rsidRPr="00BE26A6" w:rsidRDefault="00A9161F" w:rsidP="00A9161F">
      <w:pPr>
        <w:pStyle w:val="ListParagraph"/>
        <w:rPr>
          <w:rFonts w:ascii="Gill Sans MT" w:hAnsi="Gill Sans MT" w:cstheme="minorHAnsi"/>
          <w:color w:val="000000"/>
        </w:rPr>
      </w:pPr>
    </w:p>
    <w:p w14:paraId="51E9B533"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Right to Injunction</w:t>
      </w:r>
      <w:r w:rsidRPr="00BE26A6">
        <w:rPr>
          <w:rFonts w:ascii="Gill Sans MT" w:hAnsi="Gill Sans MT"/>
          <w:color w:val="000000"/>
          <w:lang w:val="en"/>
        </w:rPr>
        <w:t xml:space="preserve">.  The parties acknowledge that the services to be rendered by Consultant under this Agreement and the rights and privileges granted to the Company under the Agreement are of a special, </w:t>
      </w:r>
      <w:proofErr w:type="gramStart"/>
      <w:r w:rsidRPr="00BE26A6">
        <w:rPr>
          <w:rFonts w:ascii="Gill Sans MT" w:hAnsi="Gill Sans MT"/>
          <w:color w:val="000000"/>
          <w:lang w:val="en"/>
        </w:rPr>
        <w:t>unique</w:t>
      </w:r>
      <w:proofErr w:type="gramEnd"/>
      <w:r w:rsidRPr="00BE26A6">
        <w:rPr>
          <w:rFonts w:ascii="Gill Sans MT" w:hAnsi="Gill Sans MT"/>
          <w:color w:val="000000"/>
          <w:lang w:val="en"/>
        </w:rPr>
        <w:t xml:space="preserv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available to it. </w:t>
      </w:r>
    </w:p>
    <w:p w14:paraId="0DD9382D" w14:textId="77777777" w:rsidR="00A9161F" w:rsidRPr="00BE26A6" w:rsidRDefault="00A9161F" w:rsidP="00A9161F">
      <w:pPr>
        <w:ind w:left="360"/>
        <w:jc w:val="both"/>
        <w:rPr>
          <w:rFonts w:ascii="Gill Sans MT" w:hAnsi="Gill Sans MT" w:cstheme="minorHAnsi"/>
          <w:color w:val="000000"/>
        </w:rPr>
      </w:pPr>
    </w:p>
    <w:p w14:paraId="614CD73C" w14:textId="77777777" w:rsidR="00A9161F" w:rsidRPr="00BE26A6" w:rsidRDefault="00A9161F" w:rsidP="00A9161F">
      <w:pPr>
        <w:pStyle w:val="ListParagraph"/>
        <w:numPr>
          <w:ilvl w:val="0"/>
          <w:numId w:val="3"/>
        </w:numPr>
        <w:spacing w:after="0" w:line="240" w:lineRule="auto"/>
        <w:ind w:left="360"/>
        <w:rPr>
          <w:rFonts w:ascii="Gill Sans MT" w:hAnsi="Gill Sans MT" w:cstheme="minorHAnsi"/>
          <w:color w:val="000000"/>
        </w:rPr>
      </w:pPr>
      <w:r w:rsidRPr="00BE26A6">
        <w:rPr>
          <w:rFonts w:ascii="Gill Sans MT" w:hAnsi="Gill Sans MT"/>
          <w:color w:val="000000"/>
          <w:u w:val="single"/>
          <w:lang w:val="en"/>
        </w:rPr>
        <w:t>Severability</w:t>
      </w:r>
      <w:r w:rsidRPr="00BE26A6">
        <w:rPr>
          <w:rFonts w:ascii="Gill Sans MT" w:hAnsi="Gill Sans MT"/>
          <w:color w:val="000000"/>
          <w:lang w:val="en"/>
        </w:rPr>
        <w:t xml:space="preserve">.  </w:t>
      </w:r>
      <w:proofErr w:type="gramStart"/>
      <w:r w:rsidRPr="00BE26A6">
        <w:rPr>
          <w:rFonts w:ascii="Gill Sans MT" w:hAnsi="Gill Sans MT"/>
          <w:color w:val="000000"/>
          <w:lang w:val="en"/>
        </w:rPr>
        <w:t>In the event that</w:t>
      </w:r>
      <w:proofErr w:type="gramEnd"/>
      <w:r w:rsidRPr="00BE26A6">
        <w:rPr>
          <w:rFonts w:ascii="Gill Sans MT" w:hAnsi="Gill Sans MT"/>
          <w:color w:val="000000"/>
          <w:lang w:val="en"/>
        </w:rPr>
        <w:t xml:space="preserve"> any provision of this Agreement shall be determined to be illegal or unenforceable, that provision will be limited or eliminated to the minimum extent necessary so that this Agreement shall otherwise remain in full force and effect and enforceable.</w:t>
      </w:r>
    </w:p>
    <w:p w14:paraId="5BE9FE2C" w14:textId="77777777" w:rsidR="00A9161F" w:rsidRPr="00BE26A6" w:rsidRDefault="00A9161F" w:rsidP="00A9161F">
      <w:pPr>
        <w:pStyle w:val="ListParagraph"/>
        <w:rPr>
          <w:rFonts w:ascii="Gill Sans MT" w:hAnsi="Gill Sans MT" w:cstheme="minorHAnsi"/>
          <w:color w:val="000000"/>
        </w:rPr>
      </w:pPr>
    </w:p>
    <w:p w14:paraId="3AC8D4F9" w14:textId="77777777" w:rsidR="00A9161F" w:rsidRPr="00BE26A6" w:rsidRDefault="00A9161F" w:rsidP="00A9161F">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Entire Understanding and Agreement</w:t>
      </w:r>
      <w:r w:rsidRPr="00BE26A6">
        <w:rPr>
          <w:rFonts w:ascii="Gill Sans MT" w:hAnsi="Gill Sans MT"/>
          <w:color w:val="000000"/>
          <w:lang w:val="en"/>
        </w:rPr>
        <w:t xml:space="preserve">. This Agreement and any exhibit attached constitute the entire understanding and agreement of the parties, and </w:t>
      </w:r>
      <w:proofErr w:type="gramStart"/>
      <w:r w:rsidRPr="00BE26A6">
        <w:rPr>
          <w:rFonts w:ascii="Gill Sans MT" w:hAnsi="Gill Sans MT"/>
          <w:color w:val="000000"/>
          <w:lang w:val="en"/>
        </w:rPr>
        <w:t>any and all</w:t>
      </w:r>
      <w:proofErr w:type="gramEnd"/>
      <w:r w:rsidRPr="00BE26A6">
        <w:rPr>
          <w:rFonts w:ascii="Gill Sans MT" w:hAnsi="Gill Sans MT"/>
          <w:color w:val="000000"/>
          <w:lang w:val="en"/>
        </w:rPr>
        <w:t xml:space="preserve"> prior agreements, understandings, and representations are hereby terminated and canceled in their entirety and are of no further force and effect. Any copy of this Consultant Agreement will be considered as effective for any purpose as if it were the original</w:t>
      </w:r>
    </w:p>
    <w:p w14:paraId="459F1904" w14:textId="77777777" w:rsidR="00A9161F" w:rsidRPr="00BE26A6" w:rsidRDefault="00A9161F" w:rsidP="00A9161F">
      <w:pPr>
        <w:pStyle w:val="ListParagraph"/>
        <w:rPr>
          <w:rFonts w:ascii="Gill Sans MT" w:hAnsi="Gill Sans MT" w:cstheme="minorHAnsi"/>
          <w:color w:val="000000"/>
        </w:rPr>
      </w:pPr>
    </w:p>
    <w:p w14:paraId="038F9004" w14:textId="77777777" w:rsidR="00A9161F" w:rsidRPr="00BE26A6" w:rsidRDefault="00A9161F" w:rsidP="00A9161F">
      <w:pPr>
        <w:rPr>
          <w:rFonts w:ascii="Gill Sans MT" w:hAnsi="Gill Sans MT" w:cs="Arial"/>
          <w:b/>
          <w:sz w:val="26"/>
          <w:szCs w:val="26"/>
        </w:rPr>
      </w:pPr>
    </w:p>
    <w:p w14:paraId="35948999" w14:textId="77777777" w:rsidR="00A9161F" w:rsidRPr="00BE26A6" w:rsidRDefault="00A9161F" w:rsidP="00A9161F">
      <w:pPr>
        <w:rPr>
          <w:rFonts w:ascii="Gill Sans MT" w:hAnsi="Gill Sans MT" w:cs="Arial"/>
          <w:b/>
          <w:sz w:val="26"/>
          <w:szCs w:val="26"/>
        </w:rPr>
      </w:pPr>
    </w:p>
    <w:sectPr w:rsidR="00A9161F" w:rsidRPr="00BE26A6" w:rsidSect="00C805B5">
      <w:headerReference w:type="default" r:id="rId10"/>
      <w:pgSz w:w="12240" w:h="15840"/>
      <w:pgMar w:top="1500" w:right="1720" w:bottom="280" w:left="170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A7600" w14:textId="77777777" w:rsidR="006F6CC7" w:rsidRDefault="006F6CC7">
      <w:pPr>
        <w:spacing w:after="0" w:line="240" w:lineRule="auto"/>
      </w:pPr>
      <w:r>
        <w:separator/>
      </w:r>
    </w:p>
  </w:endnote>
  <w:endnote w:type="continuationSeparator" w:id="0">
    <w:p w14:paraId="3ADE763D" w14:textId="77777777" w:rsidR="006F6CC7" w:rsidRDefault="006F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344BB" w14:textId="77777777" w:rsidR="006F6CC7" w:rsidRDefault="006F6CC7">
      <w:pPr>
        <w:spacing w:after="0" w:line="240" w:lineRule="auto"/>
      </w:pPr>
      <w:r>
        <w:separator/>
      </w:r>
    </w:p>
  </w:footnote>
  <w:footnote w:type="continuationSeparator" w:id="0">
    <w:p w14:paraId="156BBD5D" w14:textId="77777777" w:rsidR="006F6CC7" w:rsidRDefault="006F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4CF8" w14:textId="77777777" w:rsidR="00F149A3" w:rsidRPr="003361AD" w:rsidRDefault="006F6CC7" w:rsidP="003361AD">
    <w:pPr>
      <w:pStyle w:val="Header"/>
    </w:pPr>
    <w:r>
      <w:rPr>
        <w:noProof/>
        <w:lang w:val="en"/>
      </w:rPr>
      <w:drawing>
        <wp:anchor distT="0" distB="0" distL="114300" distR="114300" simplePos="0" relativeHeight="251659264" behindDoc="1" locked="0" layoutInCell="1" allowOverlap="1" wp14:anchorId="23973294" wp14:editId="7A7C1727">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2"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103A27"/>
    <w:multiLevelType w:val="hybridMultilevel"/>
    <w:tmpl w:val="37A03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224306"/>
    <w:multiLevelType w:val="hybridMultilevel"/>
    <w:tmpl w:val="018CD820"/>
    <w:lvl w:ilvl="0" w:tplc="1912452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B236227"/>
    <w:multiLevelType w:val="hybridMultilevel"/>
    <w:tmpl w:val="671A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5"/>
  </w:num>
  <w:num w:numId="6">
    <w:abstractNumId w:val="6"/>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1F"/>
    <w:rsid w:val="00087CAF"/>
    <w:rsid w:val="00365D0F"/>
    <w:rsid w:val="00572664"/>
    <w:rsid w:val="006F6CC7"/>
    <w:rsid w:val="00733B36"/>
    <w:rsid w:val="00A9161F"/>
    <w:rsid w:val="00C805B5"/>
    <w:rsid w:val="00CD490A"/>
    <w:rsid w:val="00DB670C"/>
    <w:rsid w:val="00F8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D981"/>
  <w15:chartTrackingRefBased/>
  <w15:docId w15:val="{B898A0A4-F492-4B55-865A-35059990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1F"/>
  </w:style>
  <w:style w:type="paragraph" w:styleId="Heading1">
    <w:name w:val="heading 1"/>
    <w:basedOn w:val="Normal"/>
    <w:link w:val="Heading1Char"/>
    <w:qFormat/>
    <w:rsid w:val="00A91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61F"/>
    <w:rPr>
      <w:rFonts w:ascii="Times New Roman" w:eastAsia="Times New Roman" w:hAnsi="Times New Roman" w:cs="Times New Roman"/>
      <w:b/>
      <w:bCs/>
      <w:kern w:val="36"/>
      <w:sz w:val="48"/>
      <w:szCs w:val="48"/>
    </w:rPr>
  </w:style>
  <w:style w:type="paragraph" w:styleId="Header">
    <w:name w:val="header"/>
    <w:basedOn w:val="Normal"/>
    <w:link w:val="HeaderChar"/>
    <w:unhideWhenUsed/>
    <w:rsid w:val="00A9161F"/>
    <w:pPr>
      <w:tabs>
        <w:tab w:val="center" w:pos="4680"/>
        <w:tab w:val="right" w:pos="9360"/>
      </w:tabs>
      <w:spacing w:after="0" w:line="240" w:lineRule="auto"/>
    </w:pPr>
  </w:style>
  <w:style w:type="character" w:customStyle="1" w:styleId="HeaderChar">
    <w:name w:val="Header Char"/>
    <w:basedOn w:val="DefaultParagraphFont"/>
    <w:link w:val="Header"/>
    <w:rsid w:val="00A9161F"/>
  </w:style>
  <w:style w:type="paragraph" w:styleId="Footer">
    <w:name w:val="footer"/>
    <w:basedOn w:val="Normal"/>
    <w:link w:val="FooterChar"/>
    <w:uiPriority w:val="99"/>
    <w:unhideWhenUsed/>
    <w:rsid w:val="00A9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1F"/>
  </w:style>
  <w:style w:type="character" w:styleId="Hyperlink">
    <w:name w:val="Hyperlink"/>
    <w:basedOn w:val="DefaultParagraphFont"/>
    <w:uiPriority w:val="99"/>
    <w:unhideWhenUsed/>
    <w:rsid w:val="00A9161F"/>
    <w:rPr>
      <w:color w:val="0563C1" w:themeColor="hyperlink"/>
      <w:u w:val="single"/>
    </w:rPr>
  </w:style>
  <w:style w:type="paragraph" w:styleId="ListParagraph">
    <w:name w:val="List Paragraph"/>
    <w:aliases w:val="Bullets,Paragraphe de liste1,References,List Paragraph (numbered (a)),WB Para,List Paragraph1,Premier,Tableau Adere,Paragraphe  revu,Numbered List Paragraph,Liste 1,Glossaire,liste de tableaux,Style 2,ReferencesCxSpLast,L_4"/>
    <w:basedOn w:val="Normal"/>
    <w:link w:val="ListParagraphChar"/>
    <w:uiPriority w:val="34"/>
    <w:qFormat/>
    <w:rsid w:val="00A9161F"/>
    <w:pPr>
      <w:ind w:left="720"/>
      <w:contextualSpacing/>
    </w:pPr>
  </w:style>
  <w:style w:type="character" w:customStyle="1" w:styleId="ListParagraphChar">
    <w:name w:val="List Paragraph Char"/>
    <w:aliases w:val="Bullets Char,Paragraphe de liste1 Char,References Char,List Paragraph (numbered (a)) Char,WB Para Char,List Paragraph1 Char,Premier Char,Tableau Adere Char,Paragraphe  revu Char,Numbered List Paragraph Char,Liste 1 Char,Style 2 Char"/>
    <w:basedOn w:val="DefaultParagraphFont"/>
    <w:link w:val="ListParagraph"/>
    <w:uiPriority w:val="34"/>
    <w:qFormat/>
    <w:locked/>
    <w:rsid w:val="00A9161F"/>
  </w:style>
  <w:style w:type="character" w:styleId="Strong">
    <w:name w:val="Strong"/>
    <w:basedOn w:val="DefaultParagraphFont"/>
    <w:uiPriority w:val="22"/>
    <w:qFormat/>
    <w:rsid w:val="00A9161F"/>
    <w:rPr>
      <w:b/>
      <w:bCs/>
    </w:rPr>
  </w:style>
  <w:style w:type="character" w:styleId="Emphasis">
    <w:name w:val="Emphasis"/>
    <w:basedOn w:val="DefaultParagraphFont"/>
    <w:uiPriority w:val="20"/>
    <w:qFormat/>
    <w:rsid w:val="00A9161F"/>
    <w:rPr>
      <w:i/>
      <w:iCs/>
    </w:rPr>
  </w:style>
  <w:style w:type="paragraph" w:styleId="BodyText">
    <w:name w:val="Body Text"/>
    <w:basedOn w:val="Normal"/>
    <w:link w:val="BodyTextChar"/>
    <w:rsid w:val="00A9161F"/>
    <w:pPr>
      <w:autoSpaceDE w:val="0"/>
      <w:autoSpaceDN w:val="0"/>
      <w:adjustRightInd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A9161F"/>
    <w:rPr>
      <w:rFonts w:ascii="Times New Roman" w:eastAsia="Times New Roman" w:hAnsi="Times New Roman" w:cs="Times New Roman"/>
    </w:rPr>
  </w:style>
  <w:style w:type="paragraph" w:customStyle="1" w:styleId="Address">
    <w:name w:val="Address"/>
    <w:basedOn w:val="Normal"/>
    <w:rsid w:val="00A9161F"/>
    <w:pPr>
      <w:spacing w:after="0" w:line="240" w:lineRule="auto"/>
    </w:pPr>
    <w:rPr>
      <w:rFonts w:ascii="Bookman Old Style" w:eastAsia="Times New Roman" w:hAnsi="Bookman Old Style" w:cs="Times New Roman"/>
      <w:sz w:val="24"/>
      <w:szCs w:val="24"/>
    </w:rPr>
  </w:style>
  <w:style w:type="paragraph" w:styleId="Title">
    <w:name w:val="Title"/>
    <w:basedOn w:val="Normal"/>
    <w:link w:val="TitleChar"/>
    <w:qFormat/>
    <w:rsid w:val="00A9161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A9161F"/>
    <w:rPr>
      <w:rFonts w:ascii="Times New Roman" w:eastAsia="Times New Roman" w:hAnsi="Times New Roman" w:cs="Times New Roman"/>
      <w:b/>
      <w:sz w:val="28"/>
      <w:szCs w:val="20"/>
    </w:rPr>
  </w:style>
  <w:style w:type="paragraph" w:customStyle="1" w:styleId="paragraph">
    <w:name w:val="paragraph"/>
    <w:basedOn w:val="Normal"/>
    <w:rsid w:val="00A91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161F"/>
  </w:style>
  <w:style w:type="character" w:customStyle="1" w:styleId="tabchar">
    <w:name w:val="tabchar"/>
    <w:basedOn w:val="DefaultParagraphFont"/>
    <w:rsid w:val="0036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4ddee54c8075bf4c32c5d2cce66faeb5&amp;mc=true&amp;tpl=/ecfrbrowse/Title22/22cfr140_main_02.tpl" TargetMode="External"/><Relationship Id="rId3" Type="http://schemas.openxmlformats.org/officeDocument/2006/relationships/settings" Target="settings.xml"/><Relationship Id="rId7" Type="http://schemas.openxmlformats.org/officeDocument/2006/relationships/hyperlink" Target="http://www.whitehouse.gov/news/releases/2001/09/20010924-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gi-bin/text-idx?SID=9935cb12a725080e4e6daff2639e749f&amp;mc=true&amp;node=se48.2.52_1222_650&amp;rgn=div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Africa P4P Approvisionnement</dc:creator>
  <cp:keywords/>
  <dc:description/>
  <cp:lastModifiedBy>Richard Baffour</cp:lastModifiedBy>
  <cp:revision>2</cp:revision>
  <dcterms:created xsi:type="dcterms:W3CDTF">2021-03-10T16:36:00Z</dcterms:created>
  <dcterms:modified xsi:type="dcterms:W3CDTF">2021-03-10T16:36:00Z</dcterms:modified>
</cp:coreProperties>
</file>