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C76D" w14:textId="77777777" w:rsidR="00A549CC" w:rsidRDefault="00A549CC" w:rsidP="00A549CC">
      <w:pPr>
        <w:pStyle w:val="Heading3"/>
        <w:keepNext w:val="0"/>
        <w:keepLines w:val="0"/>
        <w:numPr>
          <w:ilvl w:val="1"/>
          <w:numId w:val="4"/>
        </w:numPr>
        <w:tabs>
          <w:tab w:val="left" w:pos="1055"/>
          <w:tab w:val="left" w:pos="1056"/>
        </w:tabs>
        <w:spacing w:before="101" w:after="0"/>
        <w:ind w:left="1055" w:hanging="577"/>
        <w:jc w:val="left"/>
        <w:rPr>
          <w:rFonts w:ascii="Cambria"/>
        </w:rPr>
      </w:pPr>
      <w:r>
        <w:rPr>
          <w:rFonts w:ascii="Cambria"/>
          <w:color w:val="4E81BD"/>
        </w:rPr>
        <w:t>Attachment</w:t>
      </w:r>
      <w:r>
        <w:rPr>
          <w:rFonts w:ascii="Cambria"/>
          <w:color w:val="4E81BD"/>
          <w:spacing w:val="-6"/>
        </w:rPr>
        <w:t xml:space="preserve"> </w:t>
      </w:r>
      <w:r>
        <w:rPr>
          <w:rFonts w:ascii="Cambria"/>
          <w:color w:val="4E81BD"/>
        </w:rPr>
        <w:t>B:</w:t>
      </w:r>
      <w:r>
        <w:rPr>
          <w:rFonts w:ascii="Cambria"/>
          <w:color w:val="4E81BD"/>
          <w:spacing w:val="-3"/>
        </w:rPr>
        <w:t xml:space="preserve"> </w:t>
      </w:r>
      <w:r>
        <w:rPr>
          <w:rFonts w:ascii="Cambria"/>
          <w:color w:val="4E81BD"/>
        </w:rPr>
        <w:t>Representations</w:t>
      </w:r>
      <w:r>
        <w:rPr>
          <w:rFonts w:ascii="Cambria"/>
          <w:color w:val="4E81BD"/>
          <w:spacing w:val="-4"/>
        </w:rPr>
        <w:t xml:space="preserve"> </w:t>
      </w:r>
      <w:r>
        <w:rPr>
          <w:rFonts w:ascii="Cambria"/>
          <w:color w:val="4E81BD"/>
        </w:rPr>
        <w:t>and</w:t>
      </w:r>
      <w:r>
        <w:rPr>
          <w:rFonts w:ascii="Cambria"/>
          <w:color w:val="4E81BD"/>
          <w:spacing w:val="-3"/>
        </w:rPr>
        <w:t xml:space="preserve"> </w:t>
      </w:r>
      <w:r>
        <w:rPr>
          <w:rFonts w:ascii="Cambria"/>
          <w:color w:val="4E81BD"/>
        </w:rPr>
        <w:t>Certifications</w:t>
      </w:r>
      <w:r>
        <w:rPr>
          <w:rFonts w:ascii="Cambria"/>
          <w:color w:val="4E81BD"/>
          <w:spacing w:val="-4"/>
        </w:rPr>
        <w:t xml:space="preserve"> </w:t>
      </w:r>
      <w:r>
        <w:rPr>
          <w:rFonts w:ascii="Cambria"/>
          <w:color w:val="4E81BD"/>
        </w:rPr>
        <w:t>of</w:t>
      </w:r>
      <w:r>
        <w:rPr>
          <w:rFonts w:ascii="Cambria"/>
          <w:color w:val="4E81BD"/>
          <w:spacing w:val="-4"/>
        </w:rPr>
        <w:t xml:space="preserve"> </w:t>
      </w:r>
      <w:r>
        <w:rPr>
          <w:rFonts w:ascii="Cambria"/>
          <w:color w:val="4E81BD"/>
        </w:rPr>
        <w:t>Compliance</w:t>
      </w:r>
    </w:p>
    <w:p w14:paraId="39A18D9E" w14:textId="1F3B9719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66"/>
        <w:ind w:left="839" w:right="761" w:hanging="360"/>
        <w:contextualSpacing w:val="0"/>
        <w:rPr>
          <w:rFonts w:ascii="Arial MT"/>
          <w:sz w:val="18"/>
        </w:rPr>
      </w:pPr>
      <w:r>
        <w:rPr>
          <w:rFonts w:ascii="Lucida Sans Unicod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516349" wp14:editId="68EE7641">
                <wp:simplePos x="0" y="0"/>
                <wp:positionH relativeFrom="page">
                  <wp:posOffset>991870</wp:posOffset>
                </wp:positionH>
                <wp:positionV relativeFrom="paragraph">
                  <wp:posOffset>24130</wp:posOffset>
                </wp:positionV>
                <wp:extent cx="6664960" cy="7147560"/>
                <wp:effectExtent l="1270" t="1905" r="1270" b="3810"/>
                <wp:wrapNone/>
                <wp:docPr id="6158001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7147560"/>
                          <a:chOff x="1562" y="38"/>
                          <a:chExt cx="10496" cy="11256"/>
                        </a:xfrm>
                      </wpg:grpSpPr>
                      <wps:wsp>
                        <wps:cNvPr id="1234511968" name="Freeform 9"/>
                        <wps:cNvSpPr>
                          <a:spLocks/>
                        </wps:cNvSpPr>
                        <wps:spPr bwMode="auto">
                          <a:xfrm>
                            <a:off x="1562" y="38"/>
                            <a:ext cx="10496" cy="7076"/>
                          </a:xfrm>
                          <a:custGeom>
                            <a:avLst/>
                            <a:gdLst>
                              <a:gd name="T0" fmla="+- 0 12058 1562"/>
                              <a:gd name="T1" fmla="*/ T0 w 10496"/>
                              <a:gd name="T2" fmla="+- 0 38 38"/>
                              <a:gd name="T3" fmla="*/ 38 h 7076"/>
                              <a:gd name="T4" fmla="+- 0 12048 1562"/>
                              <a:gd name="T5" fmla="*/ T4 w 10496"/>
                              <a:gd name="T6" fmla="+- 0 38 38"/>
                              <a:gd name="T7" fmla="*/ 38 h 7076"/>
                              <a:gd name="T8" fmla="+- 0 1572 1562"/>
                              <a:gd name="T9" fmla="*/ T8 w 10496"/>
                              <a:gd name="T10" fmla="+- 0 38 38"/>
                              <a:gd name="T11" fmla="*/ 38 h 7076"/>
                              <a:gd name="T12" fmla="+- 0 1562 1562"/>
                              <a:gd name="T13" fmla="*/ T12 w 10496"/>
                              <a:gd name="T14" fmla="+- 0 38 38"/>
                              <a:gd name="T15" fmla="*/ 38 h 7076"/>
                              <a:gd name="T16" fmla="+- 0 1562 1562"/>
                              <a:gd name="T17" fmla="*/ T16 w 10496"/>
                              <a:gd name="T18" fmla="+- 0 48 38"/>
                              <a:gd name="T19" fmla="*/ 48 h 7076"/>
                              <a:gd name="T20" fmla="+- 0 1562 1562"/>
                              <a:gd name="T21" fmla="*/ T20 w 10496"/>
                              <a:gd name="T22" fmla="+- 0 7113 38"/>
                              <a:gd name="T23" fmla="*/ 7113 h 7076"/>
                              <a:gd name="T24" fmla="+- 0 1572 1562"/>
                              <a:gd name="T25" fmla="*/ T24 w 10496"/>
                              <a:gd name="T26" fmla="+- 0 7113 38"/>
                              <a:gd name="T27" fmla="*/ 7113 h 7076"/>
                              <a:gd name="T28" fmla="+- 0 1572 1562"/>
                              <a:gd name="T29" fmla="*/ T28 w 10496"/>
                              <a:gd name="T30" fmla="+- 0 48 38"/>
                              <a:gd name="T31" fmla="*/ 48 h 7076"/>
                              <a:gd name="T32" fmla="+- 0 12048 1562"/>
                              <a:gd name="T33" fmla="*/ T32 w 10496"/>
                              <a:gd name="T34" fmla="+- 0 48 38"/>
                              <a:gd name="T35" fmla="*/ 48 h 7076"/>
                              <a:gd name="T36" fmla="+- 0 12048 1562"/>
                              <a:gd name="T37" fmla="*/ T36 w 10496"/>
                              <a:gd name="T38" fmla="+- 0 7113 38"/>
                              <a:gd name="T39" fmla="*/ 7113 h 7076"/>
                              <a:gd name="T40" fmla="+- 0 12058 1562"/>
                              <a:gd name="T41" fmla="*/ T40 w 10496"/>
                              <a:gd name="T42" fmla="+- 0 7113 38"/>
                              <a:gd name="T43" fmla="*/ 7113 h 7076"/>
                              <a:gd name="T44" fmla="+- 0 12058 1562"/>
                              <a:gd name="T45" fmla="*/ T44 w 10496"/>
                              <a:gd name="T46" fmla="+- 0 48 38"/>
                              <a:gd name="T47" fmla="*/ 48 h 7076"/>
                              <a:gd name="T48" fmla="+- 0 12058 1562"/>
                              <a:gd name="T49" fmla="*/ T48 w 10496"/>
                              <a:gd name="T50" fmla="+- 0 38 38"/>
                              <a:gd name="T51" fmla="*/ 38 h 7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6" h="7076">
                                <a:moveTo>
                                  <a:pt x="10496" y="0"/>
                                </a:moveTo>
                                <a:lnTo>
                                  <a:pt x="10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075"/>
                                </a:lnTo>
                                <a:lnTo>
                                  <a:pt x="10" y="7075"/>
                                </a:lnTo>
                                <a:lnTo>
                                  <a:pt x="10" y="10"/>
                                </a:lnTo>
                                <a:lnTo>
                                  <a:pt x="10486" y="10"/>
                                </a:lnTo>
                                <a:lnTo>
                                  <a:pt x="10486" y="7075"/>
                                </a:lnTo>
                                <a:lnTo>
                                  <a:pt x="10496" y="7075"/>
                                </a:lnTo>
                                <a:lnTo>
                                  <a:pt x="10496" y="10"/>
                                </a:lnTo>
                                <a:lnTo>
                                  <a:pt x="1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211619" name="Freeform 10"/>
                        <wps:cNvSpPr>
                          <a:spLocks/>
                        </wps:cNvSpPr>
                        <wps:spPr bwMode="auto">
                          <a:xfrm>
                            <a:off x="1562" y="6875"/>
                            <a:ext cx="10496" cy="4419"/>
                          </a:xfrm>
                          <a:custGeom>
                            <a:avLst/>
                            <a:gdLst>
                              <a:gd name="T0" fmla="+- 0 12058 1562"/>
                              <a:gd name="T1" fmla="*/ T0 w 10496"/>
                              <a:gd name="T2" fmla="+- 0 6876 6876"/>
                              <a:gd name="T3" fmla="*/ 6876 h 4419"/>
                              <a:gd name="T4" fmla="+- 0 12048 1562"/>
                              <a:gd name="T5" fmla="*/ T4 w 10496"/>
                              <a:gd name="T6" fmla="+- 0 6876 6876"/>
                              <a:gd name="T7" fmla="*/ 6876 h 4419"/>
                              <a:gd name="T8" fmla="+- 0 12048 1562"/>
                              <a:gd name="T9" fmla="*/ T8 w 10496"/>
                              <a:gd name="T10" fmla="+- 0 7113 6876"/>
                              <a:gd name="T11" fmla="*/ 7113 h 4419"/>
                              <a:gd name="T12" fmla="+- 0 12048 1562"/>
                              <a:gd name="T13" fmla="*/ T12 w 10496"/>
                              <a:gd name="T14" fmla="+- 0 7322 6876"/>
                              <a:gd name="T15" fmla="*/ 7322 h 4419"/>
                              <a:gd name="T16" fmla="+- 0 12048 1562"/>
                              <a:gd name="T17" fmla="*/ T16 w 10496"/>
                              <a:gd name="T18" fmla="+- 0 11284 6876"/>
                              <a:gd name="T19" fmla="*/ 11284 h 4419"/>
                              <a:gd name="T20" fmla="+- 0 1572 1562"/>
                              <a:gd name="T21" fmla="*/ T20 w 10496"/>
                              <a:gd name="T22" fmla="+- 0 11284 6876"/>
                              <a:gd name="T23" fmla="*/ 11284 h 4419"/>
                              <a:gd name="T24" fmla="+- 0 1572 1562"/>
                              <a:gd name="T25" fmla="*/ T24 w 10496"/>
                              <a:gd name="T26" fmla="+- 0 7113 6876"/>
                              <a:gd name="T27" fmla="*/ 7113 h 4419"/>
                              <a:gd name="T28" fmla="+- 0 1562 1562"/>
                              <a:gd name="T29" fmla="*/ T28 w 10496"/>
                              <a:gd name="T30" fmla="+- 0 7113 6876"/>
                              <a:gd name="T31" fmla="*/ 7113 h 4419"/>
                              <a:gd name="T32" fmla="+- 0 1562 1562"/>
                              <a:gd name="T33" fmla="*/ T32 w 10496"/>
                              <a:gd name="T34" fmla="+- 0 11294 6876"/>
                              <a:gd name="T35" fmla="*/ 11294 h 4419"/>
                              <a:gd name="T36" fmla="+- 0 1572 1562"/>
                              <a:gd name="T37" fmla="*/ T36 w 10496"/>
                              <a:gd name="T38" fmla="+- 0 11294 6876"/>
                              <a:gd name="T39" fmla="*/ 11294 h 4419"/>
                              <a:gd name="T40" fmla="+- 0 12048 1562"/>
                              <a:gd name="T41" fmla="*/ T40 w 10496"/>
                              <a:gd name="T42" fmla="+- 0 11294 6876"/>
                              <a:gd name="T43" fmla="*/ 11294 h 4419"/>
                              <a:gd name="T44" fmla="+- 0 12058 1562"/>
                              <a:gd name="T45" fmla="*/ T44 w 10496"/>
                              <a:gd name="T46" fmla="+- 0 11294 6876"/>
                              <a:gd name="T47" fmla="*/ 11294 h 4419"/>
                              <a:gd name="T48" fmla="+- 0 12058 1562"/>
                              <a:gd name="T49" fmla="*/ T48 w 10496"/>
                              <a:gd name="T50" fmla="+- 0 11284 6876"/>
                              <a:gd name="T51" fmla="*/ 11284 h 4419"/>
                              <a:gd name="T52" fmla="+- 0 12058 1562"/>
                              <a:gd name="T53" fmla="*/ T52 w 10496"/>
                              <a:gd name="T54" fmla="+- 0 7113 6876"/>
                              <a:gd name="T55" fmla="*/ 7113 h 4419"/>
                              <a:gd name="T56" fmla="+- 0 12058 1562"/>
                              <a:gd name="T57" fmla="*/ T56 w 10496"/>
                              <a:gd name="T58" fmla="+- 0 6876 6876"/>
                              <a:gd name="T59" fmla="*/ 6876 h 4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96" h="4419">
                                <a:moveTo>
                                  <a:pt x="10496" y="0"/>
                                </a:moveTo>
                                <a:lnTo>
                                  <a:pt x="10486" y="0"/>
                                </a:lnTo>
                                <a:lnTo>
                                  <a:pt x="10486" y="237"/>
                                </a:lnTo>
                                <a:lnTo>
                                  <a:pt x="10486" y="446"/>
                                </a:lnTo>
                                <a:lnTo>
                                  <a:pt x="10486" y="4408"/>
                                </a:lnTo>
                                <a:lnTo>
                                  <a:pt x="10" y="4408"/>
                                </a:lnTo>
                                <a:lnTo>
                                  <a:pt x="10" y="237"/>
                                </a:lnTo>
                                <a:lnTo>
                                  <a:pt x="0" y="237"/>
                                </a:lnTo>
                                <a:lnTo>
                                  <a:pt x="0" y="4418"/>
                                </a:lnTo>
                                <a:lnTo>
                                  <a:pt x="10" y="4418"/>
                                </a:lnTo>
                                <a:lnTo>
                                  <a:pt x="10486" y="4418"/>
                                </a:lnTo>
                                <a:lnTo>
                                  <a:pt x="10496" y="4418"/>
                                </a:lnTo>
                                <a:lnTo>
                                  <a:pt x="10496" y="4408"/>
                                </a:lnTo>
                                <a:lnTo>
                                  <a:pt x="10496" y="237"/>
                                </a:lnTo>
                                <a:lnTo>
                                  <a:pt x="1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06D97" id="Group 3" o:spid="_x0000_s1026" style="position:absolute;margin-left:78.1pt;margin-top:1.9pt;width:524.8pt;height:562.8pt;z-index:-251657216;mso-position-horizontal-relative:page" coordorigin="1562,38" coordsize="10496,1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">
                <v:shape id="Freeform 9" o:spid="_x0000_s1027" style="position:absolute;left:1562;top:38;width:10496;height:7076;visibility:visible;mso-wrap-style:square;v-text-anchor:top" coordsize="10496,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" path="m10496,r-10,l10,,,,,10,,7075r10,l10,10r10476,l10486,7075r10,l10496,10r,-10xe" fillcolor="black" stroked="f">
                  <v:path arrowok="t" o:connecttype="custom" o:connectlocs="10496,38;10486,38;10,38;0,38;0,48;0,7113;10,7113;10,48;10486,48;10486,7113;10496,7113;10496,48;10496,38" o:connectangles="0,0,0,0,0,0,0,0,0,0,0,0,0"/>
                </v:shape>
                <v:shape id="Freeform 10" o:spid="_x0000_s1028" style="position:absolute;left:1562;top:6875;width:10496;height:4419;visibility:visible;mso-wrap-style:square;v-text-anchor:top" coordsize="10496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" path="m10496,r-10,l10486,237r,209l10486,4408,10,4408,10,237,,237,,4418r10,l10486,4418r10,l10496,4408r,-4171l10496,xe" fillcolor="black" stroked="f">
                  <v:path arrowok="t" o:connecttype="custom" o:connectlocs="10496,6876;10486,6876;10486,7113;10486,7322;10486,11284;10,11284;10,7113;0,7113;0,11294;10,11294;10486,11294;10496,11294;10496,11284;10496,7113;10496,6876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MT"/>
          <w:sz w:val="18"/>
          <w:u w:val="single"/>
        </w:rPr>
        <w:t>Federal Excluded Parties Lis</w:t>
      </w:r>
      <w:r>
        <w:rPr>
          <w:rFonts w:ascii="Arial MT"/>
          <w:sz w:val="18"/>
        </w:rPr>
        <w:t>t - The Bidder Select is not presently debarred, suspended, or determined ineligible for an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award of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contract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any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Federal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agency.</w:t>
      </w:r>
    </w:p>
    <w:p w14:paraId="05C2CB41" w14:textId="77777777" w:rsidR="00A549CC" w:rsidRDefault="00A549CC" w:rsidP="00A549CC">
      <w:pPr>
        <w:pStyle w:val="BodyText"/>
        <w:spacing w:before="4"/>
        <w:rPr>
          <w:rFonts w:ascii="Arial MT"/>
          <w:sz w:val="12"/>
        </w:rPr>
      </w:pPr>
    </w:p>
    <w:p w14:paraId="1CFC42D3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41"/>
        </w:tabs>
        <w:spacing w:before="94"/>
        <w:ind w:left="839" w:right="871" w:hanging="360"/>
        <w:contextualSpacing w:val="0"/>
        <w:jc w:val="both"/>
        <w:rPr>
          <w:rFonts w:ascii="Arial MT"/>
          <w:sz w:val="18"/>
        </w:rPr>
      </w:pPr>
      <w:r>
        <w:rPr>
          <w:rFonts w:ascii="Arial MT"/>
          <w:sz w:val="18"/>
          <w:u w:val="single"/>
        </w:rPr>
        <w:t>Executive Compensation Certification-</w:t>
      </w:r>
      <w:r>
        <w:rPr>
          <w:rFonts w:ascii="Arial MT"/>
          <w:sz w:val="18"/>
        </w:rPr>
        <w:t xml:space="preserve"> FAR 52.204-10 requires DAI, as prime contractor of U.S. federal government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contracts, to report compensation levels of the five most highly compensated subcontractor executives to the Federal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Funding Accountability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Transparency Act Sub-Award Report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System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(FSRS)</w:t>
      </w:r>
    </w:p>
    <w:p w14:paraId="149C53B3" w14:textId="77777777" w:rsidR="00A549CC" w:rsidRDefault="00A549CC" w:rsidP="00A549CC">
      <w:pPr>
        <w:pStyle w:val="BodyText"/>
        <w:spacing w:before="6"/>
        <w:rPr>
          <w:rFonts w:ascii="Arial MT"/>
          <w:sz w:val="12"/>
        </w:rPr>
      </w:pPr>
    </w:p>
    <w:p w14:paraId="4C43B299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5"/>
        <w:ind w:left="839" w:right="284" w:hanging="360"/>
        <w:contextualSpacing w:val="0"/>
        <w:rPr>
          <w:rFonts w:ascii="Arial MT"/>
          <w:sz w:val="18"/>
        </w:rPr>
      </w:pPr>
      <w:r>
        <w:rPr>
          <w:rFonts w:ascii="Arial MT"/>
          <w:sz w:val="18"/>
          <w:u w:val="single"/>
        </w:rPr>
        <w:t>Executive Order on Terrorism Financing</w:t>
      </w:r>
      <w:r>
        <w:rPr>
          <w:rFonts w:ascii="Arial MT"/>
          <w:sz w:val="18"/>
        </w:rPr>
        <w:t xml:space="preserve">- The Contractor is reminded that U.S. Executive </w:t>
      </w:r>
      <w:proofErr w:type="gramStart"/>
      <w:r>
        <w:rPr>
          <w:rFonts w:ascii="Arial MT"/>
          <w:sz w:val="18"/>
        </w:rPr>
        <w:t>Orders</w:t>
      </w:r>
      <w:proofErr w:type="gramEnd"/>
      <w:r>
        <w:rPr>
          <w:rFonts w:ascii="Arial MT"/>
          <w:sz w:val="18"/>
        </w:rPr>
        <w:t xml:space="preserve"> and U.S. law prohibits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transactions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with,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provision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resources and support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to,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individuals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organizations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associated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with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terrorism.</w:t>
      </w:r>
      <w:r>
        <w:rPr>
          <w:rFonts w:ascii="Arial MT"/>
          <w:spacing w:val="49"/>
          <w:sz w:val="18"/>
        </w:rPr>
        <w:t xml:space="preserve"> </w:t>
      </w:r>
      <w:r>
        <w:rPr>
          <w:rFonts w:ascii="Arial MT"/>
          <w:sz w:val="18"/>
        </w:rPr>
        <w:t>It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is the legal responsibility of the Contractor/Recipient to ensure compliance with these Executive Orders and laws. Recipients</w:t>
      </w:r>
      <w:r>
        <w:rPr>
          <w:rFonts w:ascii="Arial MT"/>
          <w:spacing w:val="-48"/>
          <w:sz w:val="18"/>
        </w:rPr>
        <w:t xml:space="preserve"> </w:t>
      </w:r>
      <w:r>
        <w:rPr>
          <w:rFonts w:ascii="Arial MT"/>
          <w:sz w:val="18"/>
        </w:rPr>
        <w:t>may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not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engage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with, 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provide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resources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support to, individuals</w:t>
      </w:r>
      <w:r>
        <w:rPr>
          <w:rFonts w:ascii="Arial MT"/>
          <w:spacing w:val="51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organizations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associated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with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terrorism.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No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support or resources may be provided to individuals or entities that appear on the Specially Designated Nationals and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Blocked persons List maintained by the US Treasury (online at</w:t>
      </w:r>
      <w:r>
        <w:rPr>
          <w:rFonts w:ascii="Arial MT"/>
          <w:color w:val="0000FF"/>
          <w:sz w:val="18"/>
        </w:rPr>
        <w:t xml:space="preserve"> </w:t>
      </w:r>
      <w:r>
        <w:rPr>
          <w:rFonts w:ascii="Arial MT"/>
          <w:color w:val="0000FF"/>
          <w:sz w:val="18"/>
          <w:u w:val="single" w:color="0000FF"/>
        </w:rPr>
        <w:t>www.SAM.gov</w:t>
      </w:r>
      <w:r>
        <w:rPr>
          <w:rFonts w:ascii="Arial MT"/>
          <w:sz w:val="18"/>
        </w:rPr>
        <w:t>) or the United Nations Security Designation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 xml:space="preserve">List (online at: </w:t>
      </w:r>
      <w:hyperlink r:id="rId5">
        <w:r>
          <w:rPr>
            <w:rFonts w:ascii="Arial MT"/>
            <w:sz w:val="18"/>
          </w:rPr>
          <w:t>http://www.un.org/sc/committees/1267/aq_sanctions_list.shtml).</w:t>
        </w:r>
      </w:hyperlink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This provision must be included in all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subcontracts/sub awards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issued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under this Contract.</w:t>
      </w:r>
    </w:p>
    <w:p w14:paraId="5C2776BD" w14:textId="77777777" w:rsidR="00A549CC" w:rsidRDefault="00A549CC" w:rsidP="00A549CC">
      <w:pPr>
        <w:pStyle w:val="BodyText"/>
        <w:spacing w:before="7"/>
        <w:rPr>
          <w:rFonts w:ascii="Arial MT"/>
          <w:sz w:val="12"/>
        </w:rPr>
      </w:pPr>
    </w:p>
    <w:p w14:paraId="710324B9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5"/>
        <w:ind w:left="839" w:right="612" w:hanging="36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Trafficking of Persons</w:t>
      </w:r>
      <w:r>
        <w:rPr>
          <w:rFonts w:ascii="Arial MT" w:hAnsi="Arial MT"/>
          <w:sz w:val="18"/>
        </w:rPr>
        <w:t xml:space="preserve"> – The Contractor may not traffic in persons (as defined in the Protocol to Prevent, Suppress, and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Punish Trafficking of persons, especially Women and Children, supplementing the UN Convention against Transnational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Organized Crime),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procure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commercial sex,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use forced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labor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during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period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this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award.</w:t>
      </w:r>
    </w:p>
    <w:p w14:paraId="20A4B4E9" w14:textId="77777777" w:rsidR="00A549CC" w:rsidRDefault="00A549CC" w:rsidP="00A549CC">
      <w:pPr>
        <w:pStyle w:val="BodyText"/>
        <w:spacing w:before="3"/>
        <w:rPr>
          <w:rFonts w:ascii="Arial MT"/>
          <w:sz w:val="12"/>
        </w:rPr>
      </w:pPr>
    </w:p>
    <w:p w14:paraId="69BD111B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5"/>
        <w:ind w:left="839" w:right="353" w:hanging="36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Certification and Disclosure Regarding Payment to Influence Certain Federal Transactions</w:t>
      </w:r>
      <w:r>
        <w:rPr>
          <w:rFonts w:ascii="Arial MT" w:hAnsi="Arial MT"/>
          <w:sz w:val="18"/>
        </w:rPr>
        <w:t xml:space="preserve"> – The Bidder certifies that it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currently is and will remain in compliance with FAR 52.203-11, </w:t>
      </w:r>
      <w:r>
        <w:rPr>
          <w:rFonts w:ascii="Arial MT" w:hAnsi="Arial MT"/>
          <w:sz w:val="18"/>
          <w:u w:val="single"/>
        </w:rPr>
        <w:t>Certification and Disclosure Regarding Payment to Influence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  <w:u w:val="single"/>
        </w:rPr>
        <w:t>Certain</w:t>
      </w:r>
      <w:r>
        <w:rPr>
          <w:rFonts w:ascii="Arial MT" w:hAnsi="Arial MT"/>
          <w:spacing w:val="-3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Federal</w:t>
      </w:r>
      <w:r>
        <w:rPr>
          <w:rFonts w:ascii="Arial MT" w:hAnsi="Arial MT"/>
          <w:spacing w:val="1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Transactions</w:t>
      </w:r>
      <w:r>
        <w:rPr>
          <w:rFonts w:ascii="Arial MT" w:hAnsi="Arial MT"/>
          <w:sz w:val="18"/>
        </w:rPr>
        <w:t>.</w:t>
      </w:r>
    </w:p>
    <w:p w14:paraId="15461712" w14:textId="77777777" w:rsidR="00A549CC" w:rsidRDefault="00A549CC" w:rsidP="00A549CC">
      <w:pPr>
        <w:pStyle w:val="BodyText"/>
        <w:spacing w:before="6"/>
        <w:rPr>
          <w:rFonts w:ascii="Arial MT"/>
          <w:sz w:val="12"/>
        </w:rPr>
      </w:pPr>
    </w:p>
    <w:p w14:paraId="3CEFD459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4"/>
        <w:ind w:left="839" w:right="410" w:hanging="36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Organizational Conflict of Interest</w:t>
      </w:r>
      <w:r>
        <w:rPr>
          <w:rFonts w:ascii="Arial MT" w:hAnsi="Arial MT"/>
          <w:sz w:val="18"/>
        </w:rPr>
        <w:t xml:space="preserve"> – The Bidder certifies that will comply FAR Part 9.5, Organizational Conflict of Interest.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The Bidder certifies </w:t>
      </w:r>
      <w:proofErr w:type="gramStart"/>
      <w:r>
        <w:rPr>
          <w:rFonts w:ascii="Arial MT" w:hAnsi="Arial MT"/>
          <w:sz w:val="18"/>
        </w:rPr>
        <w:t>that</w:t>
      </w:r>
      <w:proofErr w:type="gramEnd"/>
      <w:r>
        <w:rPr>
          <w:rFonts w:ascii="Arial MT" w:hAnsi="Arial MT"/>
          <w:sz w:val="18"/>
        </w:rPr>
        <w:t xml:space="preserve"> is not aware of any information bearing on the existence of any potential organizational conflict of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interest. The Bidder further certifies that if the Bidder becomes aware of information bearing on whether a potential conflict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may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exist,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that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Bidder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shall immediately provide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DAII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with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disclosure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statement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describing this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information.</w:t>
      </w:r>
    </w:p>
    <w:p w14:paraId="57B226C2" w14:textId="77777777" w:rsidR="00A549CC" w:rsidRDefault="00A549CC" w:rsidP="00A549CC">
      <w:pPr>
        <w:pStyle w:val="BodyText"/>
        <w:spacing w:before="5"/>
        <w:rPr>
          <w:rFonts w:ascii="Arial MT"/>
          <w:sz w:val="12"/>
        </w:rPr>
      </w:pPr>
    </w:p>
    <w:p w14:paraId="6885C4CE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5"/>
        <w:ind w:left="839" w:right="492" w:hanging="36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Business Size and Classification(s)</w:t>
      </w:r>
      <w:r>
        <w:rPr>
          <w:rFonts w:ascii="Arial MT" w:hAnsi="Arial MT"/>
          <w:sz w:val="18"/>
        </w:rPr>
        <w:t xml:space="preserve"> – The Bidder certifies that is has accurately and completely identified its business size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and classification(s) herein in accordance with the definitions and requirements set forth in FAR Part 19, Small Business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Programs.</w:t>
      </w:r>
    </w:p>
    <w:p w14:paraId="6EDBF4FD" w14:textId="77777777" w:rsidR="00A549CC" w:rsidRDefault="00A549CC" w:rsidP="00A549CC">
      <w:pPr>
        <w:pStyle w:val="BodyText"/>
        <w:spacing w:before="5"/>
        <w:rPr>
          <w:rFonts w:ascii="Arial MT"/>
          <w:sz w:val="12"/>
        </w:rPr>
      </w:pPr>
    </w:p>
    <w:p w14:paraId="07528C2B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5"/>
        <w:ind w:left="839" w:right="420" w:hanging="360"/>
        <w:contextualSpacing w:val="0"/>
        <w:rPr>
          <w:rFonts w:ascii="Arial MT"/>
          <w:sz w:val="18"/>
        </w:rPr>
      </w:pPr>
      <w:r>
        <w:rPr>
          <w:rFonts w:ascii="Arial MT"/>
          <w:sz w:val="18"/>
          <w:u w:val="single"/>
        </w:rPr>
        <w:t>Prohibition of Segregated Facilities</w:t>
      </w:r>
      <w:r>
        <w:rPr>
          <w:rFonts w:ascii="Arial MT"/>
          <w:sz w:val="18"/>
        </w:rPr>
        <w:t xml:space="preserve"> - The Bidder certifies that it is compliant with FAR 52.222-21, Prohibition of Segregated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Facilities.</w:t>
      </w:r>
    </w:p>
    <w:p w14:paraId="04D803A6" w14:textId="77777777" w:rsidR="00A549CC" w:rsidRDefault="00A549CC" w:rsidP="00A549CC">
      <w:pPr>
        <w:pStyle w:val="BodyText"/>
        <w:spacing w:before="6"/>
        <w:rPr>
          <w:rFonts w:ascii="Arial MT"/>
          <w:sz w:val="12"/>
        </w:rPr>
      </w:pPr>
    </w:p>
    <w:p w14:paraId="6E10A95B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39"/>
          <w:tab w:val="left" w:pos="841"/>
        </w:tabs>
        <w:spacing w:before="95"/>
        <w:ind w:left="839" w:right="276" w:hanging="36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Equal</w:t>
      </w:r>
      <w:r>
        <w:rPr>
          <w:rFonts w:ascii="Arial MT" w:hAnsi="Arial MT"/>
          <w:spacing w:val="18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Opportunity</w:t>
      </w:r>
      <w:r>
        <w:rPr>
          <w:rFonts w:ascii="Arial MT" w:hAnsi="Arial MT"/>
          <w:spacing w:val="20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22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21"/>
          <w:sz w:val="18"/>
        </w:rPr>
        <w:t xml:space="preserve"> </w:t>
      </w:r>
      <w:r>
        <w:rPr>
          <w:rFonts w:ascii="Arial MT" w:hAnsi="Arial MT"/>
          <w:sz w:val="18"/>
        </w:rPr>
        <w:t>Bidder</w:t>
      </w:r>
      <w:r>
        <w:rPr>
          <w:rFonts w:ascii="Arial MT" w:hAnsi="Arial MT"/>
          <w:spacing w:val="21"/>
          <w:sz w:val="18"/>
        </w:rPr>
        <w:t xml:space="preserve"> </w:t>
      </w:r>
      <w:r>
        <w:rPr>
          <w:rFonts w:ascii="Arial MT" w:hAnsi="Arial MT"/>
          <w:sz w:val="18"/>
        </w:rPr>
        <w:t>certifies</w:t>
      </w:r>
      <w:r>
        <w:rPr>
          <w:rFonts w:ascii="Arial MT" w:hAnsi="Arial MT"/>
          <w:spacing w:val="20"/>
          <w:sz w:val="18"/>
        </w:rPr>
        <w:t xml:space="preserve"> </w:t>
      </w:r>
      <w:r>
        <w:rPr>
          <w:rFonts w:ascii="Arial MT" w:hAnsi="Arial MT"/>
          <w:sz w:val="18"/>
        </w:rPr>
        <w:t>that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it</w:t>
      </w:r>
      <w:r>
        <w:rPr>
          <w:rFonts w:ascii="Arial MT" w:hAnsi="Arial MT"/>
          <w:spacing w:val="20"/>
          <w:sz w:val="18"/>
        </w:rPr>
        <w:t xml:space="preserve"> </w:t>
      </w:r>
      <w:r>
        <w:rPr>
          <w:rFonts w:ascii="Arial MT" w:hAnsi="Arial MT"/>
          <w:sz w:val="18"/>
        </w:rPr>
        <w:t>does</w:t>
      </w:r>
      <w:r>
        <w:rPr>
          <w:rFonts w:ascii="Arial MT" w:hAnsi="Arial MT"/>
          <w:spacing w:val="22"/>
          <w:sz w:val="18"/>
        </w:rPr>
        <w:t xml:space="preserve"> </w:t>
      </w:r>
      <w:r>
        <w:rPr>
          <w:rFonts w:ascii="Arial MT" w:hAnsi="Arial MT"/>
          <w:sz w:val="18"/>
        </w:rPr>
        <w:t>not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discriminate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against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any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employee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or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applicant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for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employment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because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of age,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sex,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religion,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handicap, race,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creed, color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national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origin.</w:t>
      </w:r>
    </w:p>
    <w:p w14:paraId="103DEECA" w14:textId="77777777" w:rsidR="00A549CC" w:rsidRDefault="00A549CC" w:rsidP="00A549CC">
      <w:pPr>
        <w:pStyle w:val="BodyText"/>
        <w:spacing w:before="6"/>
        <w:rPr>
          <w:rFonts w:ascii="Arial MT"/>
          <w:sz w:val="12"/>
        </w:rPr>
      </w:pPr>
    </w:p>
    <w:p w14:paraId="32FE700F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41"/>
        </w:tabs>
        <w:spacing w:before="94"/>
        <w:ind w:hanging="362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Labor</w:t>
      </w:r>
      <w:r>
        <w:rPr>
          <w:rFonts w:ascii="Arial MT" w:hAnsi="Arial MT"/>
          <w:spacing w:val="-4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Laws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Bidder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certifies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that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it</w:t>
      </w:r>
      <w:r>
        <w:rPr>
          <w:rFonts w:ascii="Arial MT" w:hAnsi="Arial MT"/>
          <w:spacing w:val="-2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is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compliance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with</w:t>
      </w:r>
      <w:proofErr w:type="gramEnd"/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labor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laws.</w:t>
      </w:r>
    </w:p>
    <w:p w14:paraId="661DBD86" w14:textId="77777777" w:rsidR="00A549CC" w:rsidRDefault="00A549CC" w:rsidP="00A549CC">
      <w:pPr>
        <w:pStyle w:val="BodyText"/>
        <w:spacing w:before="5"/>
        <w:rPr>
          <w:rFonts w:ascii="Arial MT"/>
          <w:sz w:val="12"/>
        </w:rPr>
      </w:pPr>
    </w:p>
    <w:p w14:paraId="1DFCA1DC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41"/>
        </w:tabs>
        <w:spacing w:before="95"/>
        <w:ind w:left="839" w:right="274" w:hanging="360"/>
        <w:contextualSpacing w:val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Federal Acquisition Regulation (FAR)</w:t>
      </w:r>
      <w:r>
        <w:rPr>
          <w:rFonts w:ascii="Arial MT" w:hAnsi="Arial MT"/>
          <w:sz w:val="18"/>
        </w:rPr>
        <w:t xml:space="preserve"> – The Bidder certifies that it is familiar with the Federal Acquisition Regulation (FAR)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and is in not in violation of any certifications required in the applicable clauses of the FAR, including but not limited 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certifications regarding lobbying, kickbacks, equal employment opportunity, affirmation action, and payments to influence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Federal transactions.</w:t>
      </w:r>
    </w:p>
    <w:p w14:paraId="7FDA4923" w14:textId="77777777" w:rsidR="00A549CC" w:rsidRDefault="00A549CC" w:rsidP="00A549CC">
      <w:pPr>
        <w:pStyle w:val="BodyText"/>
        <w:spacing w:before="5"/>
        <w:rPr>
          <w:rFonts w:ascii="Arial MT"/>
          <w:sz w:val="12"/>
        </w:rPr>
      </w:pPr>
    </w:p>
    <w:p w14:paraId="7434CA35" w14:textId="77777777" w:rsidR="00A549CC" w:rsidRDefault="00A549CC" w:rsidP="00A549CC">
      <w:pPr>
        <w:pStyle w:val="ListParagraph"/>
        <w:numPr>
          <w:ilvl w:val="0"/>
          <w:numId w:val="3"/>
        </w:numPr>
        <w:tabs>
          <w:tab w:val="left" w:pos="841"/>
        </w:tabs>
        <w:spacing w:before="94"/>
        <w:ind w:left="839" w:right="276" w:hanging="360"/>
        <w:contextualSpacing w:val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>Employee Compliance</w:t>
      </w:r>
      <w:r>
        <w:rPr>
          <w:rFonts w:ascii="Arial MT" w:hAnsi="Arial MT"/>
          <w:sz w:val="18"/>
        </w:rPr>
        <w:t xml:space="preserve"> – The Bidder warrants that it will require all employees, entities and individuals providing services in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connection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with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performance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6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an</w:t>
      </w:r>
      <w:proofErr w:type="gramEnd"/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Purchase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Order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comply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with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provisions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resulting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Purchase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Order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with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all Federal,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State,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local laws and regulations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 connection with the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work associated therein.</w:t>
      </w:r>
    </w:p>
    <w:p w14:paraId="283E5542" w14:textId="77777777" w:rsidR="00A549CC" w:rsidRDefault="00A549CC" w:rsidP="00A549CC">
      <w:pPr>
        <w:pStyle w:val="BodyText"/>
        <w:spacing w:before="6"/>
        <w:rPr>
          <w:rFonts w:ascii="Arial MT"/>
          <w:sz w:val="12"/>
        </w:rPr>
      </w:pPr>
    </w:p>
    <w:p w14:paraId="7A597E25" w14:textId="77777777" w:rsidR="00A549CC" w:rsidRDefault="00A549CC" w:rsidP="00A549CC">
      <w:pPr>
        <w:spacing w:before="94" w:line="278" w:lineRule="auto"/>
        <w:ind w:left="479" w:right="775"/>
        <w:rPr>
          <w:rFonts w:ascii="Arial MT"/>
          <w:sz w:val="18"/>
        </w:rPr>
      </w:pPr>
      <w:r>
        <w:rPr>
          <w:rFonts w:ascii="Arial MT"/>
          <w:sz w:val="18"/>
        </w:rPr>
        <w:t>By submitting a proposal, offerors agree to fully comply with the terms and conditions above and all applicable U.S. federal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government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clauses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included</w:t>
      </w:r>
      <w:r>
        <w:rPr>
          <w:rFonts w:ascii="Arial MT"/>
          <w:spacing w:val="-4"/>
          <w:sz w:val="18"/>
        </w:rPr>
        <w:t xml:space="preserve"> </w:t>
      </w:r>
      <w:proofErr w:type="gramStart"/>
      <w:r>
        <w:rPr>
          <w:rFonts w:ascii="Arial MT"/>
          <w:sz w:val="18"/>
        </w:rPr>
        <w:t>herein,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and</w:t>
      </w:r>
      <w:proofErr w:type="gramEnd"/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will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asked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to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sign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these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Representations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Certifications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upon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award.</w:t>
      </w:r>
    </w:p>
    <w:p w14:paraId="4DAD98B1" w14:textId="77777777" w:rsidR="004C3323" w:rsidRPr="00A549CC" w:rsidRDefault="004C3323"/>
    <w:sectPr w:rsidR="004C3323" w:rsidRPr="00A54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18F9"/>
    <w:multiLevelType w:val="multilevel"/>
    <w:tmpl w:val="94C25CFC"/>
    <w:lvl w:ilvl="0">
      <w:start w:val="1"/>
      <w:numFmt w:val="decimal"/>
      <w:lvlText w:val="%1"/>
      <w:lvlJc w:val="left"/>
      <w:pPr>
        <w:ind w:left="1507" w:hanging="576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7" w:hanging="576"/>
      </w:pPr>
      <w:rPr>
        <w:rFonts w:ascii="Cambria" w:eastAsia="Cambria" w:hAnsi="Cambria" w:cs="Cambria" w:hint="default"/>
        <w:b/>
        <w:bCs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04" w:hanging="57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356" w:hanging="57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308" w:hanging="57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260" w:hanging="57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12" w:hanging="57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64" w:hanging="57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116" w:hanging="576"/>
      </w:pPr>
      <w:rPr>
        <w:lang w:val="en-US" w:eastAsia="en-US" w:bidi="ar-SA"/>
      </w:rPr>
    </w:lvl>
  </w:abstractNum>
  <w:abstractNum w:abstractNumId="1" w15:restartNumberingAfterBreak="0">
    <w:nsid w:val="2E8144E0"/>
    <w:multiLevelType w:val="multilevel"/>
    <w:tmpl w:val="2BE8C6B2"/>
    <w:lvl w:ilvl="0">
      <w:start w:val="1"/>
      <w:numFmt w:val="decimal"/>
      <w:lvlText w:val="%1"/>
      <w:lvlJc w:val="left"/>
      <w:pPr>
        <w:ind w:left="1507" w:hanging="57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7" w:hanging="576"/>
        <w:jc w:val="right"/>
      </w:pPr>
      <w:rPr>
        <w:rFonts w:ascii="Cambria" w:eastAsia="Cambria" w:hAnsi="Cambria" w:cs="Cambria" w:hint="default"/>
        <w:b/>
        <w:bCs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04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6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2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4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6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7D9F0541"/>
    <w:multiLevelType w:val="hybridMultilevel"/>
    <w:tmpl w:val="6B6459C6"/>
    <w:lvl w:ilvl="0" w:tplc="573C3260">
      <w:start w:val="1"/>
      <w:numFmt w:val="decimal"/>
      <w:lvlText w:val="%1."/>
      <w:lvlJc w:val="left"/>
      <w:pPr>
        <w:ind w:left="840" w:hanging="36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153E4AF6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3E86EBE0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70FA87E4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BCE05234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078ABAC0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CD2A57C8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23886C86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F2347E74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F2F7875"/>
    <w:multiLevelType w:val="hybridMultilevel"/>
    <w:tmpl w:val="D00E5A10"/>
    <w:lvl w:ilvl="0" w:tplc="6C020A20">
      <w:start w:val="1"/>
      <w:numFmt w:val="decimal"/>
      <w:lvlText w:val="%1."/>
      <w:lvlJc w:val="left"/>
      <w:pPr>
        <w:ind w:left="840" w:hanging="361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CADA83B8">
      <w:numFmt w:val="bullet"/>
      <w:lvlText w:val="•"/>
      <w:lvlJc w:val="left"/>
      <w:pPr>
        <w:ind w:left="1858" w:hanging="361"/>
      </w:pPr>
      <w:rPr>
        <w:lang w:val="en-US" w:eastAsia="en-US" w:bidi="ar-SA"/>
      </w:rPr>
    </w:lvl>
    <w:lvl w:ilvl="2" w:tplc="C026EC46">
      <w:numFmt w:val="bullet"/>
      <w:lvlText w:val="•"/>
      <w:lvlJc w:val="left"/>
      <w:pPr>
        <w:ind w:left="2876" w:hanging="361"/>
      </w:pPr>
      <w:rPr>
        <w:lang w:val="en-US" w:eastAsia="en-US" w:bidi="ar-SA"/>
      </w:rPr>
    </w:lvl>
    <w:lvl w:ilvl="3" w:tplc="F91E7D10">
      <w:numFmt w:val="bullet"/>
      <w:lvlText w:val="•"/>
      <w:lvlJc w:val="left"/>
      <w:pPr>
        <w:ind w:left="3894" w:hanging="361"/>
      </w:pPr>
      <w:rPr>
        <w:lang w:val="en-US" w:eastAsia="en-US" w:bidi="ar-SA"/>
      </w:rPr>
    </w:lvl>
    <w:lvl w:ilvl="4" w:tplc="34282D34">
      <w:numFmt w:val="bullet"/>
      <w:lvlText w:val="•"/>
      <w:lvlJc w:val="left"/>
      <w:pPr>
        <w:ind w:left="4912" w:hanging="361"/>
      </w:pPr>
      <w:rPr>
        <w:lang w:val="en-US" w:eastAsia="en-US" w:bidi="ar-SA"/>
      </w:rPr>
    </w:lvl>
    <w:lvl w:ilvl="5" w:tplc="AB08CAAE">
      <w:numFmt w:val="bullet"/>
      <w:lvlText w:val="•"/>
      <w:lvlJc w:val="left"/>
      <w:pPr>
        <w:ind w:left="5930" w:hanging="361"/>
      </w:pPr>
      <w:rPr>
        <w:lang w:val="en-US" w:eastAsia="en-US" w:bidi="ar-SA"/>
      </w:rPr>
    </w:lvl>
    <w:lvl w:ilvl="6" w:tplc="00BECF7E">
      <w:numFmt w:val="bullet"/>
      <w:lvlText w:val="•"/>
      <w:lvlJc w:val="left"/>
      <w:pPr>
        <w:ind w:left="6948" w:hanging="361"/>
      </w:pPr>
      <w:rPr>
        <w:lang w:val="en-US" w:eastAsia="en-US" w:bidi="ar-SA"/>
      </w:rPr>
    </w:lvl>
    <w:lvl w:ilvl="7" w:tplc="C79AEBFE">
      <w:numFmt w:val="bullet"/>
      <w:lvlText w:val="•"/>
      <w:lvlJc w:val="left"/>
      <w:pPr>
        <w:ind w:left="7966" w:hanging="361"/>
      </w:pPr>
      <w:rPr>
        <w:lang w:val="en-US" w:eastAsia="en-US" w:bidi="ar-SA"/>
      </w:rPr>
    </w:lvl>
    <w:lvl w:ilvl="8" w:tplc="1474F9F0">
      <w:numFmt w:val="bullet"/>
      <w:lvlText w:val="•"/>
      <w:lvlJc w:val="left"/>
      <w:pPr>
        <w:ind w:left="8984" w:hanging="361"/>
      </w:pPr>
      <w:rPr>
        <w:lang w:val="en-US" w:eastAsia="en-US" w:bidi="ar-SA"/>
      </w:rPr>
    </w:lvl>
  </w:abstractNum>
  <w:num w:numId="1" w16cid:durableId="2050447116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01828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9041042">
    <w:abstractNumId w:val="2"/>
  </w:num>
  <w:num w:numId="4" w16cid:durableId="166782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CC"/>
    <w:rsid w:val="004C3323"/>
    <w:rsid w:val="009C3802"/>
    <w:rsid w:val="00A549CC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05F3"/>
  <w15:chartTrackingRefBased/>
  <w15:docId w15:val="{F0F9E762-698C-4D87-80A4-91C41B4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54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9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49CC"/>
  </w:style>
  <w:style w:type="character" w:customStyle="1" w:styleId="BodyTextChar">
    <w:name w:val="Body Text Char"/>
    <w:basedOn w:val="DefaultParagraphFont"/>
    <w:link w:val="BodyText"/>
    <w:uiPriority w:val="1"/>
    <w:rsid w:val="00A549CC"/>
    <w:rPr>
      <w:rFonts w:ascii="Calibri" w:eastAsia="Calibri" w:hAnsi="Calibri" w:cs="Calibr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sc/committees/1267/aq_sanctions_list.shtm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2024-11-06T13:42:00Z</dcterms:created>
  <dcterms:modified xsi:type="dcterms:W3CDTF">2024-11-06T13:45:00Z</dcterms:modified>
</cp:coreProperties>
</file>