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936BE" w14:textId="77777777" w:rsidR="009E3A05" w:rsidRPr="00C853ED" w:rsidRDefault="009E3A05" w:rsidP="009E3A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3ED">
        <w:rPr>
          <w:rFonts w:ascii="Times New Roman" w:hAnsi="Times New Roman" w:cs="Times New Roman"/>
          <w:b/>
          <w:bCs/>
          <w:sz w:val="24"/>
          <w:szCs w:val="24"/>
        </w:rPr>
        <w:t>The related data sheet for the Terms of Reference described above are as follows.</w:t>
      </w:r>
    </w:p>
    <w:p w14:paraId="65E5F428" w14:textId="77777777" w:rsidR="009E3A05" w:rsidRPr="00C853ED" w:rsidRDefault="009E3A05" w:rsidP="009E3A05">
      <w:pPr>
        <w:spacing w:before="12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168298089"/>
      <w:bookmarkStart w:id="1" w:name="_Toc41971239"/>
      <w:bookmarkStart w:id="2" w:name="_Toc438366665"/>
      <w:r w:rsidRPr="00C853ED">
        <w:rPr>
          <w:rFonts w:ascii="Times New Roman" w:eastAsia="Times New Roman" w:hAnsi="Times New Roman" w:cs="Times New Roman"/>
          <w:b/>
          <w:sz w:val="24"/>
          <w:szCs w:val="24"/>
        </w:rPr>
        <w:t xml:space="preserve"> Bid Data Sheet (BDS)</w:t>
      </w:r>
      <w:bookmarkEnd w:id="0"/>
    </w:p>
    <w:bookmarkEnd w:id="1"/>
    <w:bookmarkEnd w:id="2"/>
    <w:p w14:paraId="41D49A44" w14:textId="77777777" w:rsidR="009E3A05" w:rsidRPr="00C853ED" w:rsidRDefault="009E3A05" w:rsidP="009E3A05">
      <w:pPr>
        <w:tabs>
          <w:tab w:val="right" w:pos="7434"/>
        </w:tabs>
        <w:spacing w:before="60"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3ED">
        <w:rPr>
          <w:rFonts w:ascii="Times New Roman" w:eastAsia="Times New Roman" w:hAnsi="Times New Roman" w:cs="Times New Roman"/>
          <w:b/>
          <w:sz w:val="24"/>
          <w:szCs w:val="24"/>
        </w:rPr>
        <w:t>A.  Introduction</w:t>
      </w:r>
    </w:p>
    <w:tbl>
      <w:tblPr>
        <w:tblW w:w="101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8550"/>
      </w:tblGrid>
      <w:tr w:rsidR="009E3A05" w:rsidRPr="00C853ED" w14:paraId="3ABBE25C" w14:textId="77777777" w:rsidTr="00BB20F5">
        <w:trPr>
          <w:cantSplit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14:paraId="142F0696" w14:textId="77777777" w:rsidR="009E3A05" w:rsidRPr="00C853ED" w:rsidRDefault="009E3A05" w:rsidP="00BB20F5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6B1C60D6" w14:textId="77777777" w:rsidR="009E3A05" w:rsidRPr="00C853ED" w:rsidRDefault="009E3A05" w:rsidP="00BB20F5">
            <w:pPr>
              <w:tabs>
                <w:tab w:val="right" w:pos="7272"/>
              </w:tabs>
              <w:spacing w:before="1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C853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Employer </w:t>
            </w:r>
            <w:r w:rsidRPr="00C85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is: </w:t>
            </w:r>
            <w:r w:rsidRPr="00C85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Catholic Relief Services USCCB - Ghana Program</w:t>
            </w:r>
          </w:p>
        </w:tc>
      </w:tr>
      <w:tr w:rsidR="009E3A05" w:rsidRPr="00C853ED" w14:paraId="5D1914AB" w14:textId="77777777" w:rsidTr="00BB20F5">
        <w:trPr>
          <w:cantSplit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54E7BD8F" w14:textId="77777777" w:rsidR="009E3A05" w:rsidRPr="00C853ED" w:rsidRDefault="009E3A05" w:rsidP="00BB20F5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5960047E" w14:textId="77777777" w:rsidR="009E3A05" w:rsidRPr="00C853ED" w:rsidRDefault="009E3A05" w:rsidP="00BB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name of the bidding process is shown below: </w:t>
            </w:r>
            <w:r w:rsidRPr="00C85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99450B" w14:textId="77777777" w:rsidR="009E3A05" w:rsidRPr="00C853ED" w:rsidRDefault="009E3A05" w:rsidP="00BB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FA86B8" w14:textId="77777777" w:rsidR="009E3A05" w:rsidRPr="00C853ED" w:rsidRDefault="009E3A05" w:rsidP="00BB2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6714757"/>
            <w:r w:rsidRPr="00C853ED">
              <w:rPr>
                <w:rFonts w:ascii="Times New Roman" w:hAnsi="Times New Roman" w:cs="Times New Roman"/>
                <w:sz w:val="24"/>
                <w:szCs w:val="24"/>
              </w:rPr>
              <w:t>LOT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(11KVIP and 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Urinals) </w:t>
            </w:r>
            <w:r w:rsidRPr="00C853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 w:rsidRPr="00C853ED">
              <w:rPr>
                <w:rFonts w:ascii="Times New Roman" w:hAnsi="Times New Roman" w:cs="Times New Roman"/>
                <w:sz w:val="24"/>
                <w:szCs w:val="24"/>
              </w:rPr>
              <w:t xml:space="preserve"> YENDI, NANUMBA NORTH AND GUSHEGU CENTRAL GONJA AND WEST GONJA</w:t>
            </w:r>
          </w:p>
          <w:p w14:paraId="5B0F24DF" w14:textId="77777777" w:rsidR="009E3A05" w:rsidRPr="00C853ED" w:rsidRDefault="009E3A05" w:rsidP="00BB2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3ED">
              <w:rPr>
                <w:rFonts w:ascii="Times New Roman" w:hAnsi="Times New Roman" w:cs="Times New Roman"/>
                <w:sz w:val="24"/>
                <w:szCs w:val="24"/>
              </w:rPr>
              <w:t>LOT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 KVIP and 9 Urinals)</w:t>
            </w:r>
            <w:r w:rsidRPr="00C853ED">
              <w:rPr>
                <w:rFonts w:ascii="Times New Roman" w:hAnsi="Times New Roman" w:cs="Times New Roman"/>
                <w:sz w:val="24"/>
                <w:szCs w:val="24"/>
              </w:rPr>
              <w:t xml:space="preserve"> – NADAM AND TALENSI EAST MAMPRUSI, WEST MAMPRUSI AND MAMPRUGU MOAGDURI</w:t>
            </w:r>
          </w:p>
          <w:p w14:paraId="6F066BA8" w14:textId="77777777" w:rsidR="009E3A05" w:rsidRPr="00C853ED" w:rsidRDefault="009E3A05" w:rsidP="00BB20F5">
            <w:pPr>
              <w:pStyle w:val="ListParagraph"/>
              <w:spacing w:after="20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3"/>
          <w:p w14:paraId="645CF468" w14:textId="77777777" w:rsidR="009E3A05" w:rsidRPr="00C853ED" w:rsidRDefault="009E3A05" w:rsidP="00BB20F5">
            <w:pPr>
              <w:tabs>
                <w:tab w:val="right" w:pos="72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A05" w:rsidRPr="00C853ED" w14:paraId="0D38388C" w14:textId="77777777" w:rsidTr="00BB20F5">
        <w:trPr>
          <w:cantSplit/>
          <w:trHeight w:val="373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263ACAA0" w14:textId="77777777" w:rsidR="009E3A05" w:rsidRPr="00C853ED" w:rsidRDefault="009E3A05" w:rsidP="00BB20F5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387C222F" w14:textId="77777777" w:rsidR="009E3A05" w:rsidRPr="00C853ED" w:rsidRDefault="009E3A05" w:rsidP="00BB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3ED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Project:</w:t>
            </w:r>
            <w:r w:rsidRPr="00C85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Holistic opportunities for positive Engagement (HOPE MCH)</w:t>
            </w:r>
          </w:p>
        </w:tc>
      </w:tr>
      <w:tr w:rsidR="009E3A05" w:rsidRPr="00C853ED" w14:paraId="43F4A4EF" w14:textId="77777777" w:rsidTr="00BB20F5">
        <w:trPr>
          <w:cantSplit/>
          <w:trHeight w:val="400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40DE13AC" w14:textId="77777777" w:rsidR="009E3A05" w:rsidRPr="00C853ED" w:rsidRDefault="009E3A05" w:rsidP="00BB20F5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A58BE5" w14:textId="77777777" w:rsidR="009E3A05" w:rsidRPr="00C853ED" w:rsidRDefault="009E3A05" w:rsidP="00BB20F5">
            <w:pPr>
              <w:tabs>
                <w:tab w:val="right" w:pos="7254"/>
              </w:tabs>
              <w:spacing w:before="1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individuals or firms in a JV </w:t>
            </w:r>
            <w:r w:rsidRPr="00C85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SHALL BE</w:t>
            </w:r>
            <w:r w:rsidRPr="00C85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jointly and severally liable.</w:t>
            </w:r>
          </w:p>
        </w:tc>
      </w:tr>
    </w:tbl>
    <w:p w14:paraId="163BE81A" w14:textId="77777777" w:rsidR="004C3323" w:rsidRDefault="004C3323"/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05"/>
    <w:rsid w:val="004C3323"/>
    <w:rsid w:val="009C3802"/>
    <w:rsid w:val="009E3A05"/>
    <w:rsid w:val="00F6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0E0EC"/>
  <w15:chartTrackingRefBased/>
  <w15:docId w15:val="{ADD5D043-7579-471E-BC30-68F6545A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A05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A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H"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A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H"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A0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H" w:eastAsia="ko-K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A0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H"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A0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H"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A0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H"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A0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H"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A0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H"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A0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H"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H"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3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A0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H"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3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A05"/>
    <w:pPr>
      <w:spacing w:before="160" w:after="160" w:line="259" w:lineRule="auto"/>
      <w:jc w:val="center"/>
    </w:pPr>
    <w:rPr>
      <w:rFonts w:eastAsiaTheme="minorEastAsia"/>
      <w:i/>
      <w:iCs/>
      <w:color w:val="404040" w:themeColor="text1" w:themeTint="BF"/>
      <w:kern w:val="2"/>
      <w:lang w:val="en-GH"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3A05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9E3A05"/>
    <w:pPr>
      <w:spacing w:after="160" w:line="259" w:lineRule="auto"/>
      <w:ind w:left="720"/>
      <w:contextualSpacing/>
    </w:pPr>
    <w:rPr>
      <w:rFonts w:eastAsiaTheme="minorEastAsia"/>
      <w:kern w:val="2"/>
      <w:lang w:val="en-GH" w:eastAsia="ko-K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3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lang w:val="en-GH"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A05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rsid w:val="009E3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2025-02-04T13:53:00Z</dcterms:created>
  <dcterms:modified xsi:type="dcterms:W3CDTF">2025-02-04T13:53:00Z</dcterms:modified>
</cp:coreProperties>
</file>