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56F57" w14:textId="77777777" w:rsidR="004030AA" w:rsidRPr="00C853ED" w:rsidRDefault="004030AA" w:rsidP="004030AA">
      <w:pPr>
        <w:tabs>
          <w:tab w:val="right" w:pos="7434"/>
        </w:tabs>
        <w:spacing w:before="60" w:after="60"/>
        <w:jc w:val="center"/>
        <w:rPr>
          <w:rFonts w:ascii="Times New Roman" w:eastAsia="Times New Roman" w:hAnsi="Times New Roman" w:cs="Times New Roman"/>
          <w:b/>
          <w:sz w:val="24"/>
          <w:szCs w:val="24"/>
        </w:rPr>
      </w:pPr>
      <w:r w:rsidRPr="00C853ED">
        <w:rPr>
          <w:rFonts w:ascii="Times New Roman" w:eastAsia="Times New Roman" w:hAnsi="Times New Roman" w:cs="Times New Roman"/>
          <w:b/>
          <w:sz w:val="24"/>
          <w:szCs w:val="24"/>
        </w:rPr>
        <w:t>E.  Evaluation Criteria</w:t>
      </w:r>
    </w:p>
    <w:p w14:paraId="2E3D47C1" w14:textId="77777777" w:rsidR="004030AA" w:rsidRPr="00C853ED" w:rsidRDefault="004030AA" w:rsidP="004030AA">
      <w:pPr>
        <w:tabs>
          <w:tab w:val="right" w:pos="7434"/>
        </w:tabs>
        <w:spacing w:before="60" w:after="60"/>
        <w:jc w:val="center"/>
        <w:rPr>
          <w:rFonts w:ascii="Times New Roman" w:eastAsia="Times New Roman" w:hAnsi="Times New Roman" w:cs="Times New Roman"/>
          <w:b/>
          <w:bCs/>
          <w:sz w:val="24"/>
          <w:szCs w:val="24"/>
        </w:rPr>
      </w:pPr>
    </w:p>
    <w:p w14:paraId="7FF68735" w14:textId="77777777" w:rsidR="004030AA" w:rsidRPr="00C853ED" w:rsidRDefault="004030AA" w:rsidP="004030AA">
      <w:pPr>
        <w:spacing w:after="0"/>
        <w:jc w:val="both"/>
        <w:rPr>
          <w:rFonts w:ascii="Times New Roman" w:hAnsi="Times New Roman" w:cs="Times New Roman"/>
          <w:b/>
          <w:bCs/>
          <w:sz w:val="24"/>
          <w:szCs w:val="24"/>
        </w:rPr>
      </w:pPr>
      <w:r w:rsidRPr="00C853ED">
        <w:rPr>
          <w:rFonts w:ascii="Times New Roman" w:hAnsi="Times New Roman" w:cs="Times New Roman"/>
          <w:b/>
          <w:bCs/>
          <w:sz w:val="24"/>
          <w:szCs w:val="24"/>
        </w:rPr>
        <w:t>Bids will be evaluated technically according to the criteria outlined below.</w:t>
      </w:r>
    </w:p>
    <w:tbl>
      <w:tblPr>
        <w:tblStyle w:val="TableGrid"/>
        <w:tblW w:w="9853" w:type="dxa"/>
        <w:tblInd w:w="-275" w:type="dxa"/>
        <w:tblLook w:val="04A0" w:firstRow="1" w:lastRow="0" w:firstColumn="1" w:lastColumn="0" w:noHBand="0" w:noVBand="1"/>
      </w:tblPr>
      <w:tblGrid>
        <w:gridCol w:w="8700"/>
        <w:gridCol w:w="1153"/>
      </w:tblGrid>
      <w:tr w:rsidR="004030AA" w:rsidRPr="00C853ED" w14:paraId="3397F602" w14:textId="77777777" w:rsidTr="00BB20F5">
        <w:trPr>
          <w:trHeight w:val="600"/>
        </w:trPr>
        <w:tc>
          <w:tcPr>
            <w:tcW w:w="8700" w:type="dxa"/>
          </w:tcPr>
          <w:p w14:paraId="2FAE0320" w14:textId="77777777" w:rsidR="004030AA" w:rsidRPr="00C853ED" w:rsidRDefault="004030AA" w:rsidP="00BB20F5">
            <w:pPr>
              <w:jc w:val="both"/>
              <w:rPr>
                <w:rFonts w:ascii="Times New Roman" w:hAnsi="Times New Roman" w:cs="Times New Roman"/>
                <w:sz w:val="24"/>
                <w:szCs w:val="24"/>
              </w:rPr>
            </w:pPr>
            <w:r w:rsidRPr="00C853ED">
              <w:rPr>
                <w:rFonts w:ascii="Times New Roman" w:hAnsi="Times New Roman" w:cs="Times New Roman"/>
                <w:sz w:val="24"/>
                <w:szCs w:val="24"/>
              </w:rPr>
              <w:t>Previous Experience in works or services for the Lot (in the last 5 years, with proof of award and/or completion)</w:t>
            </w:r>
          </w:p>
        </w:tc>
        <w:tc>
          <w:tcPr>
            <w:tcW w:w="1153" w:type="dxa"/>
          </w:tcPr>
          <w:p w14:paraId="41BABAAA" w14:textId="77777777" w:rsidR="004030AA" w:rsidRPr="00C853ED" w:rsidRDefault="004030AA" w:rsidP="00BB20F5">
            <w:pPr>
              <w:jc w:val="both"/>
              <w:rPr>
                <w:rFonts w:ascii="Times New Roman" w:hAnsi="Times New Roman" w:cs="Times New Roman"/>
                <w:sz w:val="24"/>
                <w:szCs w:val="24"/>
              </w:rPr>
            </w:pPr>
            <w:r>
              <w:rPr>
                <w:rFonts w:ascii="Times New Roman" w:hAnsi="Times New Roman" w:cs="Times New Roman"/>
                <w:sz w:val="24"/>
                <w:szCs w:val="24"/>
              </w:rPr>
              <w:t>3</w:t>
            </w:r>
            <w:r w:rsidRPr="00C853ED">
              <w:rPr>
                <w:rFonts w:ascii="Times New Roman" w:hAnsi="Times New Roman" w:cs="Times New Roman"/>
                <w:sz w:val="24"/>
                <w:szCs w:val="24"/>
              </w:rPr>
              <w:t>0%</w:t>
            </w:r>
          </w:p>
        </w:tc>
      </w:tr>
      <w:tr w:rsidR="004030AA" w:rsidRPr="00C853ED" w14:paraId="3EE7DBFF" w14:textId="77777777" w:rsidTr="00BB20F5">
        <w:trPr>
          <w:trHeight w:val="600"/>
        </w:trPr>
        <w:tc>
          <w:tcPr>
            <w:tcW w:w="8700" w:type="dxa"/>
          </w:tcPr>
          <w:p w14:paraId="67C573EE" w14:textId="77777777" w:rsidR="004030AA" w:rsidRPr="00C853ED" w:rsidRDefault="004030AA" w:rsidP="00BB20F5">
            <w:pPr>
              <w:jc w:val="both"/>
              <w:rPr>
                <w:rFonts w:ascii="Times New Roman" w:hAnsi="Times New Roman" w:cs="Times New Roman"/>
                <w:sz w:val="24"/>
                <w:szCs w:val="24"/>
              </w:rPr>
            </w:pPr>
            <w:r w:rsidRPr="00485D54">
              <w:rPr>
                <w:rFonts w:cstheme="minorHAnsi"/>
                <w:sz w:val="24"/>
                <w:szCs w:val="24"/>
              </w:rPr>
              <w:t>Equipment holding with proof of ownership (as detailed in bid requirements section). Proof of ownership for trucks and vehicles should be DVLA “FORM A or FORM C or FORM D” / VALID COPY of Insurance Cover / VALID COPY of the DVLA or Roadworthiness certificate. For other equipment, evidence of ownership should be in the form of receipts, invoices stamped paid or VAT invoices. Hired or leased equipment shall only be accepted upon provision of lease agreements within the period of the project. All documents should be in the name of the bidding company.</w:t>
            </w:r>
          </w:p>
        </w:tc>
        <w:tc>
          <w:tcPr>
            <w:tcW w:w="1153" w:type="dxa"/>
          </w:tcPr>
          <w:p w14:paraId="1CFD5D0F" w14:textId="77777777" w:rsidR="004030AA" w:rsidRPr="00C853ED" w:rsidRDefault="004030AA" w:rsidP="00BB20F5">
            <w:pPr>
              <w:jc w:val="both"/>
              <w:rPr>
                <w:rFonts w:ascii="Times New Roman" w:hAnsi="Times New Roman" w:cs="Times New Roman"/>
                <w:sz w:val="24"/>
                <w:szCs w:val="24"/>
              </w:rPr>
            </w:pPr>
            <w:r>
              <w:rPr>
                <w:rFonts w:ascii="Times New Roman" w:hAnsi="Times New Roman" w:cs="Times New Roman"/>
                <w:sz w:val="24"/>
                <w:szCs w:val="24"/>
              </w:rPr>
              <w:t>20</w:t>
            </w:r>
          </w:p>
        </w:tc>
      </w:tr>
      <w:tr w:rsidR="004030AA" w:rsidRPr="00C853ED" w14:paraId="1F722604" w14:textId="77777777" w:rsidTr="00BB20F5">
        <w:trPr>
          <w:trHeight w:val="246"/>
        </w:trPr>
        <w:tc>
          <w:tcPr>
            <w:tcW w:w="8700" w:type="dxa"/>
          </w:tcPr>
          <w:p w14:paraId="5FEF8D6B" w14:textId="77777777" w:rsidR="004030AA" w:rsidRPr="00C853ED" w:rsidRDefault="004030AA" w:rsidP="00BB20F5">
            <w:pPr>
              <w:jc w:val="both"/>
              <w:rPr>
                <w:rFonts w:ascii="Times New Roman" w:hAnsi="Times New Roman" w:cs="Times New Roman"/>
                <w:sz w:val="24"/>
                <w:szCs w:val="24"/>
              </w:rPr>
            </w:pPr>
            <w:r w:rsidRPr="00C853ED">
              <w:rPr>
                <w:rFonts w:ascii="Times New Roman" w:hAnsi="Times New Roman" w:cs="Times New Roman"/>
                <w:sz w:val="24"/>
                <w:szCs w:val="24"/>
              </w:rPr>
              <w:t xml:space="preserve">Technical Soundness of Methodology (with strategies for deploying materials and </w:t>
            </w:r>
            <w:r>
              <w:rPr>
                <w:rFonts w:ascii="Times New Roman" w:hAnsi="Times New Roman" w:cs="Times New Roman"/>
                <w:sz w:val="24"/>
                <w:szCs w:val="24"/>
              </w:rPr>
              <w:t>labor</w:t>
            </w:r>
            <w:r w:rsidRPr="00C853ED">
              <w:rPr>
                <w:rFonts w:ascii="Times New Roman" w:hAnsi="Times New Roman" w:cs="Times New Roman"/>
                <w:sz w:val="24"/>
                <w:szCs w:val="24"/>
              </w:rPr>
              <w:t xml:space="preserve"> to complete work in time)</w:t>
            </w:r>
          </w:p>
        </w:tc>
        <w:tc>
          <w:tcPr>
            <w:tcW w:w="1153" w:type="dxa"/>
          </w:tcPr>
          <w:p w14:paraId="04111C2A" w14:textId="77777777" w:rsidR="004030AA" w:rsidRPr="00C853ED" w:rsidRDefault="004030AA" w:rsidP="00BB20F5">
            <w:pPr>
              <w:jc w:val="both"/>
              <w:rPr>
                <w:rFonts w:ascii="Times New Roman" w:hAnsi="Times New Roman" w:cs="Times New Roman"/>
                <w:sz w:val="24"/>
                <w:szCs w:val="24"/>
              </w:rPr>
            </w:pPr>
            <w:r w:rsidRPr="00C853ED">
              <w:rPr>
                <w:rFonts w:ascii="Times New Roman" w:hAnsi="Times New Roman" w:cs="Times New Roman"/>
                <w:sz w:val="24"/>
                <w:szCs w:val="24"/>
              </w:rPr>
              <w:t>30%</w:t>
            </w:r>
          </w:p>
        </w:tc>
      </w:tr>
      <w:tr w:rsidR="004030AA" w:rsidRPr="00C853ED" w14:paraId="5DF734A5" w14:textId="77777777" w:rsidTr="00BB20F5">
        <w:trPr>
          <w:trHeight w:val="160"/>
        </w:trPr>
        <w:tc>
          <w:tcPr>
            <w:tcW w:w="8700" w:type="dxa"/>
          </w:tcPr>
          <w:p w14:paraId="7929281D" w14:textId="77777777" w:rsidR="004030AA" w:rsidRPr="00C853ED" w:rsidRDefault="004030AA" w:rsidP="00BB20F5">
            <w:pPr>
              <w:jc w:val="both"/>
              <w:rPr>
                <w:rFonts w:ascii="Times New Roman" w:hAnsi="Times New Roman" w:cs="Times New Roman"/>
                <w:sz w:val="24"/>
                <w:szCs w:val="24"/>
              </w:rPr>
            </w:pPr>
            <w:r w:rsidRPr="00C853ED">
              <w:rPr>
                <w:rFonts w:ascii="Times New Roman" w:hAnsi="Times New Roman" w:cs="Times New Roman"/>
                <w:sz w:val="24"/>
                <w:szCs w:val="24"/>
              </w:rPr>
              <w:t>Proposed Detailed Work Plan</w:t>
            </w:r>
          </w:p>
        </w:tc>
        <w:tc>
          <w:tcPr>
            <w:tcW w:w="1153" w:type="dxa"/>
          </w:tcPr>
          <w:p w14:paraId="3AF4D75F" w14:textId="77777777" w:rsidR="004030AA" w:rsidRPr="00C853ED" w:rsidRDefault="004030AA" w:rsidP="00BB20F5">
            <w:pPr>
              <w:jc w:val="both"/>
              <w:rPr>
                <w:rFonts w:ascii="Times New Roman" w:hAnsi="Times New Roman" w:cs="Times New Roman"/>
                <w:sz w:val="24"/>
                <w:szCs w:val="24"/>
              </w:rPr>
            </w:pPr>
            <w:r w:rsidRPr="00C853ED">
              <w:rPr>
                <w:rFonts w:ascii="Times New Roman" w:hAnsi="Times New Roman" w:cs="Times New Roman"/>
                <w:sz w:val="24"/>
                <w:szCs w:val="24"/>
              </w:rPr>
              <w:t>20%</w:t>
            </w:r>
          </w:p>
        </w:tc>
      </w:tr>
    </w:tbl>
    <w:p w14:paraId="6FAB95AD" w14:textId="77777777" w:rsidR="004030AA" w:rsidRPr="00C853ED" w:rsidRDefault="004030AA" w:rsidP="004030AA">
      <w:pPr>
        <w:spacing w:after="0"/>
        <w:rPr>
          <w:rFonts w:ascii="Times New Roman" w:eastAsia="Times New Roman" w:hAnsi="Times New Roman" w:cs="Times New Roman"/>
          <w:b/>
          <w:sz w:val="24"/>
          <w:szCs w:val="24"/>
        </w:rPr>
      </w:pPr>
    </w:p>
    <w:p w14:paraId="2499F1BB" w14:textId="77777777" w:rsidR="004030AA" w:rsidRPr="00C853ED" w:rsidRDefault="004030AA" w:rsidP="004030AA">
      <w:pPr>
        <w:pStyle w:val="ListParagraph"/>
        <w:numPr>
          <w:ilvl w:val="0"/>
          <w:numId w:val="1"/>
        </w:numPr>
        <w:spacing w:after="0"/>
        <w:rPr>
          <w:rFonts w:ascii="Times New Roman" w:eastAsia="Times New Roman" w:hAnsi="Times New Roman" w:cs="Times New Roman"/>
          <w:bCs/>
          <w:sz w:val="24"/>
          <w:szCs w:val="24"/>
        </w:rPr>
      </w:pPr>
      <w:r w:rsidRPr="00C853ED">
        <w:rPr>
          <w:rFonts w:ascii="Times New Roman" w:eastAsia="Times New Roman" w:hAnsi="Times New Roman" w:cs="Times New Roman"/>
          <w:bCs/>
          <w:sz w:val="24"/>
          <w:szCs w:val="24"/>
        </w:rPr>
        <w:t xml:space="preserve">Any bidder who scores lower than 75% out of a maximum of 100% under the technical evaluations shall have their Financial Proposal not considered- however the final decision will be made by the evaluation committee. </w:t>
      </w:r>
    </w:p>
    <w:p w14:paraId="40DB4B5B" w14:textId="77777777" w:rsidR="004030AA" w:rsidRPr="00C853ED" w:rsidRDefault="004030AA" w:rsidP="004030AA">
      <w:pPr>
        <w:spacing w:after="0"/>
        <w:rPr>
          <w:rFonts w:ascii="Times New Roman" w:eastAsia="Times New Roman" w:hAnsi="Times New Roman" w:cs="Times New Roman"/>
          <w:bCs/>
          <w:sz w:val="24"/>
          <w:szCs w:val="24"/>
        </w:rPr>
      </w:pPr>
    </w:p>
    <w:p w14:paraId="37E6B348" w14:textId="77777777" w:rsidR="004030AA" w:rsidRPr="00C853ED" w:rsidRDefault="004030AA" w:rsidP="004030AA">
      <w:pPr>
        <w:spacing w:after="0"/>
        <w:rPr>
          <w:rFonts w:ascii="Times New Roman" w:eastAsia="Times New Roman" w:hAnsi="Times New Roman" w:cs="Times New Roman"/>
          <w:bCs/>
          <w:sz w:val="24"/>
          <w:szCs w:val="24"/>
        </w:rPr>
      </w:pPr>
      <w:r w:rsidRPr="00C853ED">
        <w:rPr>
          <w:rFonts w:ascii="Times New Roman" w:eastAsia="Times New Roman" w:hAnsi="Times New Roman" w:cs="Times New Roman"/>
          <w:bCs/>
          <w:sz w:val="24"/>
          <w:szCs w:val="24"/>
        </w:rPr>
        <w:t>3.</w:t>
      </w:r>
      <w:r w:rsidRPr="00C853ED">
        <w:rPr>
          <w:rFonts w:ascii="Times New Roman" w:eastAsia="Times New Roman" w:hAnsi="Times New Roman" w:cs="Times New Roman"/>
          <w:bCs/>
          <w:sz w:val="24"/>
          <w:szCs w:val="24"/>
        </w:rPr>
        <w:tab/>
        <w:t xml:space="preserve">Financial Evaluation: The Technical Proposal of all bidders that score 75% or more from </w:t>
      </w:r>
      <w:r w:rsidRPr="00C853ED">
        <w:rPr>
          <w:rFonts w:ascii="Times New Roman" w:eastAsia="Times New Roman" w:hAnsi="Times New Roman" w:cs="Times New Roman"/>
          <w:bCs/>
          <w:sz w:val="24"/>
          <w:szCs w:val="24"/>
        </w:rPr>
        <w:tab/>
        <w:t xml:space="preserve">part 2 of the evaluation shall have their bids evaluated financially. The following shall be </w:t>
      </w:r>
      <w:r w:rsidRPr="00C853ED">
        <w:rPr>
          <w:rFonts w:ascii="Times New Roman" w:eastAsia="Times New Roman" w:hAnsi="Times New Roman" w:cs="Times New Roman"/>
          <w:bCs/>
          <w:sz w:val="24"/>
          <w:szCs w:val="24"/>
        </w:rPr>
        <w:tab/>
        <w:t xml:space="preserve">examined. </w:t>
      </w:r>
    </w:p>
    <w:p w14:paraId="2878A71A" w14:textId="77777777" w:rsidR="004030AA" w:rsidRPr="00C853ED" w:rsidRDefault="004030AA" w:rsidP="004030AA">
      <w:pPr>
        <w:spacing w:after="0"/>
        <w:rPr>
          <w:rFonts w:ascii="Times New Roman" w:eastAsia="Times New Roman" w:hAnsi="Times New Roman" w:cs="Times New Roman"/>
          <w:bCs/>
          <w:sz w:val="24"/>
          <w:szCs w:val="24"/>
        </w:rPr>
      </w:pPr>
      <w:r w:rsidRPr="00C853ED">
        <w:rPr>
          <w:rFonts w:ascii="Times New Roman" w:eastAsia="Times New Roman" w:hAnsi="Times New Roman" w:cs="Times New Roman"/>
          <w:bCs/>
          <w:sz w:val="24"/>
          <w:szCs w:val="24"/>
        </w:rPr>
        <w:t>▪</w:t>
      </w:r>
      <w:r w:rsidRPr="00C853ED">
        <w:rPr>
          <w:rFonts w:ascii="Times New Roman" w:eastAsia="Times New Roman" w:hAnsi="Times New Roman" w:cs="Times New Roman"/>
          <w:bCs/>
          <w:sz w:val="24"/>
          <w:szCs w:val="24"/>
        </w:rPr>
        <w:tab/>
        <w:t xml:space="preserve">Completed stamped and signed letter of Bid (Annex II)  </w:t>
      </w:r>
    </w:p>
    <w:p w14:paraId="37AF5109" w14:textId="77777777" w:rsidR="004030AA" w:rsidRPr="00C853ED" w:rsidRDefault="004030AA" w:rsidP="004030AA">
      <w:pPr>
        <w:spacing w:after="0"/>
        <w:rPr>
          <w:rFonts w:ascii="Times New Roman" w:eastAsia="Times New Roman" w:hAnsi="Times New Roman" w:cs="Times New Roman"/>
          <w:bCs/>
          <w:sz w:val="24"/>
          <w:szCs w:val="24"/>
        </w:rPr>
      </w:pPr>
      <w:r w:rsidRPr="00C853ED">
        <w:rPr>
          <w:rFonts w:ascii="Times New Roman" w:eastAsia="Times New Roman" w:hAnsi="Times New Roman" w:cs="Times New Roman"/>
          <w:bCs/>
          <w:sz w:val="24"/>
          <w:szCs w:val="24"/>
        </w:rPr>
        <w:t>▪</w:t>
      </w:r>
      <w:r w:rsidRPr="00C853ED">
        <w:rPr>
          <w:rFonts w:ascii="Times New Roman" w:eastAsia="Times New Roman" w:hAnsi="Times New Roman" w:cs="Times New Roman"/>
          <w:bCs/>
          <w:sz w:val="24"/>
          <w:szCs w:val="24"/>
        </w:rPr>
        <w:tab/>
        <w:t xml:space="preserve">Completed stamped and signed Bill of Quantities (BOQs)  </w:t>
      </w:r>
    </w:p>
    <w:p w14:paraId="5BC48FC6" w14:textId="77777777" w:rsidR="004030AA" w:rsidRPr="00C853ED" w:rsidRDefault="004030AA" w:rsidP="004030AA">
      <w:pPr>
        <w:spacing w:after="0"/>
        <w:rPr>
          <w:rFonts w:ascii="Times New Roman" w:eastAsia="Times New Roman" w:hAnsi="Times New Roman" w:cs="Times New Roman"/>
          <w:bCs/>
          <w:sz w:val="24"/>
          <w:szCs w:val="24"/>
        </w:rPr>
      </w:pPr>
      <w:r w:rsidRPr="00C853ED">
        <w:rPr>
          <w:rFonts w:ascii="Times New Roman" w:eastAsia="Times New Roman" w:hAnsi="Times New Roman" w:cs="Times New Roman"/>
          <w:bCs/>
          <w:sz w:val="24"/>
          <w:szCs w:val="24"/>
        </w:rPr>
        <w:t>▪</w:t>
      </w:r>
      <w:r w:rsidRPr="00C853ED">
        <w:rPr>
          <w:rFonts w:ascii="Times New Roman" w:eastAsia="Times New Roman" w:hAnsi="Times New Roman" w:cs="Times New Roman"/>
          <w:bCs/>
          <w:sz w:val="24"/>
          <w:szCs w:val="24"/>
        </w:rPr>
        <w:tab/>
        <w:t xml:space="preserve">Checked for any arithmetic errors in the BOQs </w:t>
      </w:r>
    </w:p>
    <w:p w14:paraId="1ECC800A" w14:textId="77777777" w:rsidR="004030AA" w:rsidRPr="00C853ED" w:rsidRDefault="004030AA" w:rsidP="004030AA">
      <w:pPr>
        <w:spacing w:after="0"/>
        <w:rPr>
          <w:rFonts w:ascii="Times New Roman" w:eastAsia="Times New Roman" w:hAnsi="Times New Roman" w:cs="Times New Roman"/>
          <w:bCs/>
          <w:sz w:val="24"/>
          <w:szCs w:val="24"/>
        </w:rPr>
      </w:pPr>
      <w:r w:rsidRPr="00C853ED">
        <w:rPr>
          <w:rFonts w:ascii="Times New Roman" w:eastAsia="Times New Roman" w:hAnsi="Times New Roman" w:cs="Times New Roman"/>
          <w:bCs/>
          <w:sz w:val="24"/>
          <w:szCs w:val="24"/>
        </w:rPr>
        <w:t>▪</w:t>
      </w:r>
      <w:r w:rsidRPr="00C853ED">
        <w:rPr>
          <w:rFonts w:ascii="Times New Roman" w:eastAsia="Times New Roman" w:hAnsi="Times New Roman" w:cs="Times New Roman"/>
          <w:bCs/>
          <w:sz w:val="24"/>
          <w:szCs w:val="24"/>
        </w:rPr>
        <w:tab/>
        <w:t xml:space="preserve">The Tender Prices shall be corrected and adjusted accordingly </w:t>
      </w:r>
    </w:p>
    <w:p w14:paraId="2658C2B2" w14:textId="77777777" w:rsidR="004030AA" w:rsidRPr="00C853ED" w:rsidRDefault="004030AA" w:rsidP="004030AA">
      <w:pPr>
        <w:spacing w:after="0"/>
        <w:rPr>
          <w:rFonts w:ascii="Times New Roman" w:eastAsia="Times New Roman" w:hAnsi="Times New Roman" w:cs="Times New Roman"/>
          <w:bCs/>
          <w:sz w:val="24"/>
          <w:szCs w:val="24"/>
        </w:rPr>
      </w:pPr>
      <w:r w:rsidRPr="00C853ED">
        <w:rPr>
          <w:rFonts w:ascii="Times New Roman" w:eastAsia="Times New Roman" w:hAnsi="Times New Roman" w:cs="Times New Roman"/>
          <w:bCs/>
          <w:sz w:val="24"/>
          <w:szCs w:val="24"/>
        </w:rPr>
        <w:t>▪</w:t>
      </w:r>
      <w:r w:rsidRPr="00C853ED">
        <w:rPr>
          <w:rFonts w:ascii="Times New Roman" w:eastAsia="Times New Roman" w:hAnsi="Times New Roman" w:cs="Times New Roman"/>
          <w:bCs/>
          <w:sz w:val="24"/>
          <w:szCs w:val="24"/>
        </w:rPr>
        <w:tab/>
        <w:t xml:space="preserve">This shall be based on Least Cost Based Selection (LCBS). </w:t>
      </w:r>
      <w:proofErr w:type="gramStart"/>
      <w:r w:rsidRPr="00C853ED">
        <w:rPr>
          <w:rFonts w:ascii="Times New Roman" w:eastAsia="Times New Roman" w:hAnsi="Times New Roman" w:cs="Times New Roman"/>
          <w:bCs/>
          <w:sz w:val="24"/>
          <w:szCs w:val="24"/>
        </w:rPr>
        <w:t>Reasonability</w:t>
      </w:r>
      <w:proofErr w:type="gramEnd"/>
      <w:r w:rsidRPr="00C853ED">
        <w:rPr>
          <w:rFonts w:ascii="Times New Roman" w:eastAsia="Times New Roman" w:hAnsi="Times New Roman" w:cs="Times New Roman"/>
          <w:bCs/>
          <w:sz w:val="24"/>
          <w:szCs w:val="24"/>
        </w:rPr>
        <w:t xml:space="preserve"> of the least cost </w:t>
      </w:r>
      <w:r w:rsidRPr="00C853ED">
        <w:rPr>
          <w:rFonts w:ascii="Times New Roman" w:eastAsia="Times New Roman" w:hAnsi="Times New Roman" w:cs="Times New Roman"/>
          <w:bCs/>
          <w:sz w:val="24"/>
          <w:szCs w:val="24"/>
        </w:rPr>
        <w:tab/>
        <w:t xml:space="preserve">shall be determined before proposing for award. </w:t>
      </w:r>
      <w:proofErr w:type="gramStart"/>
      <w:r w:rsidRPr="00C853ED">
        <w:rPr>
          <w:rFonts w:ascii="Times New Roman" w:eastAsia="Times New Roman" w:hAnsi="Times New Roman" w:cs="Times New Roman"/>
          <w:bCs/>
          <w:sz w:val="24"/>
          <w:szCs w:val="24"/>
        </w:rPr>
        <w:t>CRS however</w:t>
      </w:r>
      <w:proofErr w:type="gramEnd"/>
      <w:r w:rsidRPr="00C853ED">
        <w:rPr>
          <w:rFonts w:ascii="Times New Roman" w:eastAsia="Times New Roman" w:hAnsi="Times New Roman" w:cs="Times New Roman"/>
          <w:bCs/>
          <w:sz w:val="24"/>
          <w:szCs w:val="24"/>
        </w:rPr>
        <w:t xml:space="preserve"> reserves the rights to </w:t>
      </w:r>
      <w:r w:rsidRPr="00C853ED">
        <w:rPr>
          <w:rFonts w:ascii="Times New Roman" w:eastAsia="Times New Roman" w:hAnsi="Times New Roman" w:cs="Times New Roman"/>
          <w:bCs/>
          <w:sz w:val="24"/>
          <w:szCs w:val="24"/>
        </w:rPr>
        <w:tab/>
        <w:t>consider the least cost as the winning bid.</w:t>
      </w:r>
    </w:p>
    <w:p w14:paraId="2FB17951" w14:textId="77777777" w:rsidR="004C3323" w:rsidRDefault="004C3323"/>
    <w:sectPr w:rsidR="004C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244D2"/>
    <w:multiLevelType w:val="hybridMultilevel"/>
    <w:tmpl w:val="F8DC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89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AA"/>
    <w:rsid w:val="004030AA"/>
    <w:rsid w:val="004C3323"/>
    <w:rsid w:val="009C3802"/>
    <w:rsid w:val="00F62A6A"/>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D55B"/>
  <w15:chartTrackingRefBased/>
  <w15:docId w15:val="{07308777-3F85-462D-BBBE-C934514B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A"/>
    <w:pPr>
      <w:spacing w:after="200" w:line="276" w:lineRule="auto"/>
    </w:pPr>
    <w:rPr>
      <w:rFonts w:eastAsiaTheme="minorHAnsi"/>
      <w:kern w:val="0"/>
      <w:lang w:val="en-US" w:eastAsia="en-US"/>
      <w14:ligatures w14:val="none"/>
    </w:rPr>
  </w:style>
  <w:style w:type="paragraph" w:styleId="Heading1">
    <w:name w:val="heading 1"/>
    <w:basedOn w:val="Normal"/>
    <w:next w:val="Normal"/>
    <w:link w:val="Heading1Char"/>
    <w:uiPriority w:val="9"/>
    <w:qFormat/>
    <w:rsid w:val="00403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0AA"/>
    <w:rPr>
      <w:rFonts w:eastAsiaTheme="majorEastAsia" w:cstheme="majorBidi"/>
      <w:color w:val="272727" w:themeColor="text1" w:themeTint="D8"/>
    </w:rPr>
  </w:style>
  <w:style w:type="paragraph" w:styleId="Title">
    <w:name w:val="Title"/>
    <w:basedOn w:val="Normal"/>
    <w:next w:val="Normal"/>
    <w:link w:val="TitleChar"/>
    <w:uiPriority w:val="10"/>
    <w:qFormat/>
    <w:rsid w:val="00403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0AA"/>
    <w:pPr>
      <w:spacing w:before="160"/>
      <w:jc w:val="center"/>
    </w:pPr>
    <w:rPr>
      <w:i/>
      <w:iCs/>
      <w:color w:val="404040" w:themeColor="text1" w:themeTint="BF"/>
    </w:rPr>
  </w:style>
  <w:style w:type="character" w:customStyle="1" w:styleId="QuoteChar">
    <w:name w:val="Quote Char"/>
    <w:basedOn w:val="DefaultParagraphFont"/>
    <w:link w:val="Quote"/>
    <w:uiPriority w:val="29"/>
    <w:rsid w:val="004030AA"/>
    <w:rPr>
      <w:i/>
      <w:iCs/>
      <w:color w:val="404040" w:themeColor="text1" w:themeTint="BF"/>
    </w:rPr>
  </w:style>
  <w:style w:type="paragraph" w:styleId="ListParagraph">
    <w:name w:val="List Paragraph"/>
    <w:basedOn w:val="Normal"/>
    <w:link w:val="ListParagraphChar"/>
    <w:uiPriority w:val="34"/>
    <w:qFormat/>
    <w:rsid w:val="004030AA"/>
    <w:pPr>
      <w:ind w:left="720"/>
      <w:contextualSpacing/>
    </w:pPr>
  </w:style>
  <w:style w:type="character" w:styleId="IntenseEmphasis">
    <w:name w:val="Intense Emphasis"/>
    <w:basedOn w:val="DefaultParagraphFont"/>
    <w:uiPriority w:val="21"/>
    <w:qFormat/>
    <w:rsid w:val="004030AA"/>
    <w:rPr>
      <w:i/>
      <w:iCs/>
      <w:color w:val="0F4761" w:themeColor="accent1" w:themeShade="BF"/>
    </w:rPr>
  </w:style>
  <w:style w:type="paragraph" w:styleId="IntenseQuote">
    <w:name w:val="Intense Quote"/>
    <w:basedOn w:val="Normal"/>
    <w:next w:val="Normal"/>
    <w:link w:val="IntenseQuoteChar"/>
    <w:uiPriority w:val="30"/>
    <w:qFormat/>
    <w:rsid w:val="00403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0AA"/>
    <w:rPr>
      <w:i/>
      <w:iCs/>
      <w:color w:val="0F4761" w:themeColor="accent1" w:themeShade="BF"/>
    </w:rPr>
  </w:style>
  <w:style w:type="character" w:styleId="IntenseReference">
    <w:name w:val="Intense Reference"/>
    <w:basedOn w:val="DefaultParagraphFont"/>
    <w:uiPriority w:val="32"/>
    <w:qFormat/>
    <w:rsid w:val="004030AA"/>
    <w:rPr>
      <w:b/>
      <w:bCs/>
      <w:smallCaps/>
      <w:color w:val="0F4761" w:themeColor="accent1" w:themeShade="BF"/>
      <w:spacing w:val="5"/>
    </w:rPr>
  </w:style>
  <w:style w:type="character" w:customStyle="1" w:styleId="ListParagraphChar">
    <w:name w:val="List Paragraph Char"/>
    <w:link w:val="ListParagraph"/>
    <w:uiPriority w:val="34"/>
    <w:rsid w:val="004030AA"/>
  </w:style>
  <w:style w:type="table" w:styleId="TableGrid">
    <w:name w:val="Table Grid"/>
    <w:basedOn w:val="TableNormal"/>
    <w:uiPriority w:val="59"/>
    <w:rsid w:val="004030AA"/>
    <w:pPr>
      <w:spacing w:after="0" w:line="240" w:lineRule="auto"/>
    </w:pPr>
    <w:rPr>
      <w:rFonts w:ascii="Franklin Gothic Book" w:eastAsia="Times New Roman" w:hAnsi="Franklin Gothic Book" w:cs="Franklin Gothic Book"/>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2025-02-04T13:55:00Z</dcterms:created>
  <dcterms:modified xsi:type="dcterms:W3CDTF">2025-02-04T13:56:00Z</dcterms:modified>
</cp:coreProperties>
</file>